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1E8FA" w14:textId="0169505A" w:rsidR="00FC456D" w:rsidRDefault="00FC456D">
      <w:bookmarkStart w:id="0" w:name="_Toc228543466"/>
      <w:bookmarkStart w:id="1" w:name="_Toc228543822"/>
    </w:p>
    <w:p w14:paraId="74E7E4D3" w14:textId="5ECC0CD0" w:rsidR="00FC456D" w:rsidRPr="00AA3CA8" w:rsidRDefault="00047CE0" w:rsidP="00AA3CA8">
      <w:pPr>
        <w:pStyle w:val="Heading1"/>
        <w:keepNext w:val="0"/>
        <w:keepLines w:val="0"/>
        <w:spacing w:before="0" w:after="480" w:line="240" w:lineRule="auto"/>
        <w:rPr>
          <w:rFonts w:ascii="Ubuntu Light" w:eastAsia="Times New Roman" w:hAnsi="Ubuntu Light" w:cs="Arial"/>
          <w:color w:val="0090D4"/>
          <w:kern w:val="0"/>
          <w:sz w:val="56"/>
          <w:szCs w:val="48"/>
          <w:lang w:eastAsia="en-GB"/>
          <w14:ligatures w14:val="none"/>
        </w:rPr>
      </w:pPr>
      <w:bookmarkStart w:id="2" w:name="_Toc231567574"/>
      <w:bookmarkStart w:id="3" w:name="_Toc234240047"/>
      <w:r w:rsidRPr="00AA3CA8">
        <w:rPr>
          <w:rFonts w:ascii="Ubuntu Light" w:eastAsia="Times New Roman" w:hAnsi="Ubuntu Light" w:cs="Arial"/>
          <w:color w:val="0090D4"/>
          <w:kern w:val="0"/>
          <w:sz w:val="56"/>
          <w:szCs w:val="48"/>
          <w:lang w:eastAsia="en-GB"/>
          <w14:ligatures w14:val="none"/>
        </w:rPr>
        <w:t>Protocol 003: WR 22-26</w:t>
      </w:r>
      <w:bookmarkEnd w:id="2"/>
      <w:bookmarkEnd w:id="3"/>
      <w:r w:rsidRPr="00AA3CA8">
        <w:rPr>
          <w:rFonts w:ascii="Ubuntu Light" w:eastAsia="Times New Roman" w:hAnsi="Ubuntu Light" w:cs="Arial"/>
          <w:color w:val="0090D4"/>
          <w:kern w:val="0"/>
          <w:sz w:val="56"/>
          <w:szCs w:val="48"/>
          <w:lang w:eastAsia="en-GB"/>
          <w14:ligatures w14:val="none"/>
        </w:rPr>
        <w:t xml:space="preserve"> </w:t>
      </w:r>
    </w:p>
    <w:p w14:paraId="3D610832" w14:textId="43794F39" w:rsidR="00047CE0" w:rsidRDefault="0011265D" w:rsidP="00AA3CA8">
      <w:pPr>
        <w:pStyle w:val="Heading1"/>
        <w:keepNext w:val="0"/>
        <w:keepLines w:val="0"/>
        <w:spacing w:before="0" w:after="480" w:line="240" w:lineRule="auto"/>
        <w:rPr>
          <w:rFonts w:ascii="Ubuntu Light" w:eastAsia="Times New Roman" w:hAnsi="Ubuntu Light" w:cs="Arial"/>
          <w:color w:val="0090D4"/>
          <w:kern w:val="0"/>
          <w:sz w:val="56"/>
          <w:szCs w:val="48"/>
          <w:lang w:eastAsia="en-GB"/>
          <w14:ligatures w14:val="none"/>
        </w:rPr>
      </w:pPr>
      <w:bookmarkStart w:id="4" w:name="_Toc231567070"/>
      <w:bookmarkStart w:id="5" w:name="_Toc231567323"/>
      <w:bookmarkStart w:id="6" w:name="_Toc231567575"/>
      <w:bookmarkStart w:id="7" w:name="_Toc234240048"/>
      <w:r w:rsidRPr="00AA3CA8">
        <w:rPr>
          <w:rFonts w:ascii="Ubuntu Light" w:eastAsia="Times New Roman" w:hAnsi="Ubuntu Light" w:cs="Arial"/>
          <w:color w:val="0090D4"/>
          <w:kern w:val="0"/>
          <w:sz w:val="56"/>
          <w:szCs w:val="48"/>
          <w:lang w:eastAsia="en-GB"/>
          <w14:ligatures w14:val="none"/>
        </w:rPr>
        <w:t>AHDB Recommended Lists (RL) for cereals and oilseeds: Winter oilseed rape trials (2022–26)</w:t>
      </w:r>
      <w:bookmarkEnd w:id="4"/>
      <w:bookmarkEnd w:id="5"/>
      <w:bookmarkEnd w:id="6"/>
      <w:bookmarkEnd w:id="7"/>
    </w:p>
    <w:p w14:paraId="0E504B66" w14:textId="41EED1B2" w:rsidR="00AA3CA8" w:rsidRPr="001E1974" w:rsidRDefault="00AA3CA8" w:rsidP="001E1974">
      <w:pPr>
        <w:pStyle w:val="BodyText"/>
        <w:rPr>
          <w:rFonts w:ascii="Arial" w:hAnsi="Arial" w:cs="Arial"/>
          <w:color w:val="5F5F5F"/>
          <w:sz w:val="20"/>
          <w:lang w:eastAsia="en-GB"/>
        </w:rPr>
      </w:pPr>
      <w:r w:rsidRPr="001E1974">
        <w:rPr>
          <w:rFonts w:ascii="Arial" w:hAnsi="Arial" w:cs="Arial"/>
          <w:color w:val="5F5F5F"/>
          <w:sz w:val="20"/>
          <w:lang w:eastAsia="en-GB"/>
        </w:rPr>
        <w:t>(</w:t>
      </w:r>
      <w:r w:rsidR="00D3245F" w:rsidRPr="001E1974">
        <w:rPr>
          <w:rFonts w:ascii="Arial" w:hAnsi="Arial" w:cs="Arial"/>
          <w:color w:val="5F5F5F"/>
          <w:sz w:val="20"/>
          <w:lang w:eastAsia="en-GB"/>
        </w:rPr>
        <w:t>October</w:t>
      </w:r>
      <w:r w:rsidRPr="001E1974">
        <w:rPr>
          <w:rFonts w:ascii="Arial" w:hAnsi="Arial" w:cs="Arial"/>
          <w:color w:val="5F5F5F"/>
          <w:sz w:val="20"/>
          <w:lang w:eastAsia="en-GB"/>
        </w:rPr>
        <w:t xml:space="preserve"> 2026, v2026.</w:t>
      </w:r>
      <w:r w:rsidR="00D3245F" w:rsidRPr="001E1974">
        <w:rPr>
          <w:rFonts w:ascii="Arial" w:hAnsi="Arial" w:cs="Arial"/>
          <w:color w:val="5F5F5F"/>
          <w:sz w:val="20"/>
          <w:lang w:eastAsia="en-GB"/>
        </w:rPr>
        <w:t>2</w:t>
      </w:r>
      <w:r w:rsidRPr="001E1974">
        <w:rPr>
          <w:rFonts w:ascii="Arial" w:hAnsi="Arial" w:cs="Arial"/>
          <w:color w:val="5F5F5F"/>
          <w:sz w:val="20"/>
          <w:lang w:eastAsia="en-GB"/>
        </w:rPr>
        <w:t>)</w:t>
      </w:r>
    </w:p>
    <w:p w14:paraId="1BEEE967" w14:textId="77777777" w:rsidR="0011265D" w:rsidRDefault="0011265D" w:rsidP="00630470">
      <w:pPr>
        <w:pStyle w:val="BodyText"/>
      </w:pPr>
    </w:p>
    <w:p w14:paraId="7727BAA9" w14:textId="6E1030EC" w:rsidR="00B11931" w:rsidRDefault="00B11931" w:rsidP="00E964D0">
      <w:pPr>
        <w:pStyle w:val="BodyText"/>
        <w:rPr>
          <w:rFonts w:ascii="Arial" w:hAnsi="Arial" w:cs="Arial"/>
          <w:color w:val="5F5F5F"/>
          <w:sz w:val="20"/>
          <w:lang w:eastAsia="en-GB"/>
        </w:rPr>
      </w:pPr>
      <w:r w:rsidRPr="00E964D0">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5E0F17E7" w14:textId="77777777" w:rsidR="00E964D0" w:rsidRPr="00E964D0" w:rsidRDefault="00E964D0" w:rsidP="00E964D0">
      <w:pPr>
        <w:pStyle w:val="BodyText"/>
        <w:rPr>
          <w:rFonts w:ascii="Arial" w:hAnsi="Arial" w:cs="Arial"/>
          <w:color w:val="5F5F5F"/>
          <w:sz w:val="20"/>
          <w:lang w:eastAsia="en-GB"/>
        </w:rPr>
      </w:pPr>
    </w:p>
    <w:p w14:paraId="2FFB72D0" w14:textId="4A30ECF1" w:rsidR="00FC456D" w:rsidRDefault="00B11931" w:rsidP="00E964D0">
      <w:pPr>
        <w:pStyle w:val="BodyText"/>
        <w:rPr>
          <w:rFonts w:ascii="Arial" w:hAnsi="Arial" w:cs="Arial"/>
          <w:color w:val="5F5F5F"/>
          <w:sz w:val="20"/>
          <w:lang w:eastAsia="en-GB"/>
        </w:rPr>
      </w:pPr>
      <w:r w:rsidRPr="00E964D0">
        <w:rPr>
          <w:rFonts w:ascii="Arial" w:hAnsi="Arial" w:cs="Arial"/>
          <w:color w:val="5F5F5F"/>
          <w:sz w:val="20"/>
          <w:lang w:eastAsia="en-GB"/>
        </w:rPr>
        <w:t>Any deviation from this protocol other than under the circumstances described above may result in a breach of contract and should be agreed in advance.</w:t>
      </w:r>
    </w:p>
    <w:p w14:paraId="32BFF648" w14:textId="77777777" w:rsidR="00E964D0" w:rsidRPr="00E964D0" w:rsidRDefault="00E964D0" w:rsidP="00E964D0">
      <w:pPr>
        <w:pStyle w:val="BodyText"/>
        <w:rPr>
          <w:rFonts w:ascii="Arial" w:hAnsi="Arial" w:cs="Arial"/>
          <w:color w:val="5F5F5F"/>
          <w:sz w:val="20"/>
          <w:lang w:eastAsia="en-GB"/>
        </w:rPr>
      </w:pPr>
    </w:p>
    <w:bookmarkEnd w:id="0"/>
    <w:bookmarkEnd w:id="1"/>
    <w:p w14:paraId="4BBE200B" w14:textId="77777777" w:rsidR="003219B7" w:rsidRPr="00E964D0" w:rsidRDefault="003219B7" w:rsidP="00E964D0">
      <w:pPr>
        <w:pStyle w:val="BodyText"/>
        <w:rPr>
          <w:rFonts w:ascii="Arial" w:hAnsi="Arial" w:cs="Arial"/>
          <w:color w:val="5F5F5F"/>
          <w:sz w:val="20"/>
          <w:lang w:eastAsia="en-GB"/>
        </w:rPr>
      </w:pPr>
      <w:r w:rsidRPr="00E964D0">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57E01724" w14:textId="77777777" w:rsidR="003219B7" w:rsidRPr="00E964D0" w:rsidRDefault="003219B7" w:rsidP="00E964D0">
      <w:pPr>
        <w:pStyle w:val="BodyText"/>
        <w:rPr>
          <w:rFonts w:ascii="Arial" w:hAnsi="Arial" w:cs="Arial"/>
          <w:color w:val="5F5F5F"/>
          <w:sz w:val="20"/>
          <w:lang w:eastAsia="en-GB"/>
        </w:rPr>
      </w:pPr>
    </w:p>
    <w:p w14:paraId="4AE4B56A" w14:textId="77777777" w:rsidR="003219B7" w:rsidRPr="00E964D0" w:rsidRDefault="003219B7" w:rsidP="00E964D0">
      <w:pPr>
        <w:pStyle w:val="BodyText"/>
        <w:rPr>
          <w:rFonts w:ascii="Arial" w:hAnsi="Arial" w:cs="Arial"/>
          <w:color w:val="5F5F5F"/>
          <w:sz w:val="20"/>
          <w:lang w:eastAsia="en-GB"/>
        </w:rPr>
      </w:pPr>
      <w:r w:rsidRPr="00E964D0">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43108E95" w14:textId="77777777" w:rsidR="003219B7" w:rsidRPr="00E964D0" w:rsidRDefault="003219B7" w:rsidP="00E964D0">
      <w:pPr>
        <w:pStyle w:val="BodyText"/>
        <w:rPr>
          <w:rFonts w:ascii="Arial" w:hAnsi="Arial" w:cs="Arial"/>
          <w:color w:val="5F5F5F"/>
          <w:sz w:val="20"/>
          <w:lang w:eastAsia="en-GB"/>
        </w:rPr>
      </w:pPr>
    </w:p>
    <w:p w14:paraId="6D3AB342" w14:textId="77777777" w:rsidR="003219B7" w:rsidRPr="00E964D0" w:rsidRDefault="003219B7" w:rsidP="00E964D0">
      <w:pPr>
        <w:pStyle w:val="BodyText"/>
        <w:rPr>
          <w:rFonts w:ascii="Arial" w:hAnsi="Arial" w:cs="Arial"/>
          <w:color w:val="5F5F5F"/>
          <w:sz w:val="20"/>
          <w:lang w:eastAsia="en-GB"/>
        </w:rPr>
      </w:pPr>
      <w:r w:rsidRPr="00E964D0">
        <w:rPr>
          <w:rFonts w:ascii="Arial" w:hAnsi="Arial" w:cs="Arial"/>
          <w:color w:val="5F5F5F"/>
          <w:sz w:val="20"/>
          <w:lang w:eastAsia="en-GB"/>
        </w:rPr>
        <w:t>AHDB Cereals &amp; Oilseeds is a part of the Agriculture and Horticulture Development Board (AHDB).</w:t>
      </w:r>
    </w:p>
    <w:p w14:paraId="4515F5DF" w14:textId="2AC77E49" w:rsidR="003D5AAB" w:rsidRPr="00630470" w:rsidRDefault="003D5AAB" w:rsidP="00630470">
      <w:pPr>
        <w:pStyle w:val="BodyText"/>
        <w:rPr>
          <w:rFonts w:ascii="Arial" w:hAnsi="Arial" w:cs="Arial"/>
          <w:color w:val="5F5F5F"/>
          <w:sz w:val="20"/>
          <w:lang w:eastAsia="en-GB"/>
        </w:rPr>
      </w:pPr>
    </w:p>
    <w:p w14:paraId="5628AA14" w14:textId="77777777" w:rsidR="00DC27D8" w:rsidRPr="00630470" w:rsidRDefault="00DC27D8" w:rsidP="00630470">
      <w:pPr>
        <w:pStyle w:val="BodyText"/>
        <w:rPr>
          <w:rFonts w:ascii="Arial" w:hAnsi="Arial" w:cs="Arial"/>
          <w:color w:val="5F5F5F"/>
          <w:sz w:val="20"/>
          <w:lang w:eastAsia="en-GB"/>
        </w:rPr>
      </w:pPr>
    </w:p>
    <w:p w14:paraId="4A3EDA94" w14:textId="77777777" w:rsidR="00DC27D8" w:rsidRPr="00630470" w:rsidRDefault="00DC27D8" w:rsidP="00630470">
      <w:pPr>
        <w:pStyle w:val="BodyText"/>
        <w:rPr>
          <w:rFonts w:ascii="Arial" w:hAnsi="Arial" w:cs="Arial"/>
          <w:color w:val="5F5F5F"/>
          <w:sz w:val="20"/>
          <w:lang w:eastAsia="en-GB"/>
        </w:rPr>
      </w:pPr>
    </w:p>
    <w:p w14:paraId="007814E7" w14:textId="77777777" w:rsidR="00DC27D8" w:rsidRPr="00630470" w:rsidRDefault="00DC27D8" w:rsidP="00630470">
      <w:pPr>
        <w:pStyle w:val="BodyText"/>
        <w:rPr>
          <w:rFonts w:ascii="Arial" w:hAnsi="Arial" w:cs="Arial"/>
          <w:color w:val="5F5F5F"/>
          <w:sz w:val="20"/>
          <w:lang w:eastAsia="en-GB"/>
        </w:rPr>
      </w:pPr>
    </w:p>
    <w:p w14:paraId="6FAC3466" w14:textId="77777777" w:rsidR="00DC27D8" w:rsidRPr="00630470" w:rsidRDefault="00DC27D8" w:rsidP="00630470">
      <w:pPr>
        <w:pStyle w:val="BodyText"/>
        <w:rPr>
          <w:rFonts w:ascii="Arial" w:hAnsi="Arial" w:cs="Arial"/>
          <w:color w:val="5F5F5F"/>
          <w:sz w:val="20"/>
          <w:lang w:eastAsia="en-GB"/>
        </w:rPr>
      </w:pPr>
    </w:p>
    <w:p w14:paraId="44321A2B" w14:textId="77777777" w:rsidR="00DC27D8" w:rsidRPr="00630470" w:rsidRDefault="00DC27D8" w:rsidP="00630470">
      <w:pPr>
        <w:pStyle w:val="BodyText"/>
        <w:rPr>
          <w:rFonts w:ascii="Arial" w:hAnsi="Arial" w:cs="Arial"/>
          <w:color w:val="5F5F5F"/>
          <w:sz w:val="20"/>
          <w:lang w:eastAsia="en-GB"/>
        </w:rPr>
      </w:pPr>
    </w:p>
    <w:p w14:paraId="3F5D6BEC" w14:textId="77777777" w:rsidR="00DC27D8" w:rsidRPr="00630470" w:rsidRDefault="00DC27D8" w:rsidP="00630470">
      <w:pPr>
        <w:pStyle w:val="BodyText"/>
        <w:rPr>
          <w:rFonts w:ascii="Arial" w:hAnsi="Arial" w:cs="Arial"/>
          <w:color w:val="5F5F5F"/>
          <w:sz w:val="20"/>
          <w:lang w:eastAsia="en-GB"/>
        </w:rPr>
      </w:pPr>
    </w:p>
    <w:p w14:paraId="3364DD57" w14:textId="77777777" w:rsidR="00DC27D8" w:rsidRPr="00630470" w:rsidRDefault="00DC27D8" w:rsidP="00630470">
      <w:pPr>
        <w:pStyle w:val="BodyText"/>
        <w:rPr>
          <w:rFonts w:ascii="Arial" w:hAnsi="Arial" w:cs="Arial"/>
          <w:color w:val="5F5F5F"/>
          <w:sz w:val="20"/>
          <w:lang w:eastAsia="en-GB"/>
        </w:rPr>
      </w:pPr>
    </w:p>
    <w:p w14:paraId="7D58BCB0" w14:textId="77777777" w:rsidR="00DC27D8" w:rsidRPr="00630470" w:rsidRDefault="00DC27D8" w:rsidP="00630470">
      <w:pPr>
        <w:pStyle w:val="BodyText"/>
        <w:rPr>
          <w:rFonts w:ascii="Arial" w:hAnsi="Arial" w:cs="Arial"/>
          <w:color w:val="5F5F5F"/>
          <w:sz w:val="20"/>
          <w:lang w:eastAsia="en-GB"/>
        </w:rPr>
      </w:pPr>
    </w:p>
    <w:p w14:paraId="039321C2" w14:textId="77777777" w:rsidR="00DC27D8" w:rsidRDefault="00DC27D8"/>
    <w:p w14:paraId="396F7CF6" w14:textId="77777777" w:rsidR="00DC27D8" w:rsidRDefault="00DC27D8"/>
    <w:p w14:paraId="45A8195A" w14:textId="77777777" w:rsidR="00DC27D8" w:rsidRDefault="00DC27D8"/>
    <w:p w14:paraId="4F6E525D" w14:textId="77777777" w:rsidR="00DC27D8" w:rsidRDefault="00DC27D8"/>
    <w:p w14:paraId="6B8516CE" w14:textId="77777777" w:rsidR="00DC27D8" w:rsidRDefault="00DC27D8"/>
    <w:p w14:paraId="02C623F8" w14:textId="6DD7DFE6" w:rsidR="0066287A" w:rsidRDefault="0066287A" w:rsidP="0066287A">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bookmarkStart w:id="8" w:name="_Toc234240049"/>
      <w:r w:rsidRPr="006849E7">
        <w:rPr>
          <w:rFonts w:ascii="Ubuntu" w:eastAsia="Times New Roman" w:hAnsi="Ubuntu" w:cs="Arial"/>
          <w:color w:val="0090D4"/>
          <w:kern w:val="0"/>
          <w:sz w:val="40"/>
          <w:szCs w:val="36"/>
          <w:lang w:eastAsia="en-GB"/>
          <w14:ligatures w14:val="none"/>
        </w:rPr>
        <w:lastRenderedPageBreak/>
        <w:t>Changes from previous version</w:t>
      </w:r>
      <w:bookmarkEnd w:id="8"/>
    </w:p>
    <w:p w14:paraId="065E9745" w14:textId="190B0508" w:rsidR="0066287A" w:rsidRPr="00E12B16" w:rsidRDefault="0066287A" w:rsidP="0066287A">
      <w:pPr>
        <w:pStyle w:val="BodyText"/>
        <w:rPr>
          <w:rFonts w:ascii="Arial" w:hAnsi="Arial" w:cs="Arial"/>
          <w:b/>
          <w:bCs/>
          <w:color w:val="5F5F5F"/>
          <w:sz w:val="20"/>
          <w:lang w:eastAsia="en-GB"/>
        </w:rPr>
      </w:pPr>
      <w:r w:rsidRPr="00E12B16">
        <w:rPr>
          <w:rFonts w:ascii="Arial" w:hAnsi="Arial" w:cs="Arial"/>
          <w:b/>
          <w:bCs/>
          <w:color w:val="5F5F5F"/>
          <w:sz w:val="20"/>
          <w:lang w:eastAsia="en-GB"/>
        </w:rPr>
        <w:t>Table 1 – summary of changes relative to previous version</w:t>
      </w:r>
      <w:r w:rsidR="00283383">
        <w:rPr>
          <w:rFonts w:ascii="Arial" w:hAnsi="Arial" w:cs="Arial"/>
          <w:b/>
          <w:bCs/>
          <w:color w:val="5F5F5F"/>
          <w:sz w:val="20"/>
          <w:lang w:eastAsia="en-GB"/>
        </w:rPr>
        <w:t xml:space="preserve"> (</w:t>
      </w:r>
      <w:r w:rsidR="00D3245F">
        <w:rPr>
          <w:rFonts w:ascii="Arial" w:hAnsi="Arial" w:cs="Arial"/>
          <w:b/>
          <w:bCs/>
          <w:color w:val="5F5F5F"/>
          <w:sz w:val="20"/>
          <w:lang w:eastAsia="en-GB"/>
        </w:rPr>
        <w:t>January</w:t>
      </w:r>
      <w:r w:rsidR="00283383">
        <w:rPr>
          <w:rFonts w:ascii="Arial" w:hAnsi="Arial" w:cs="Arial"/>
          <w:b/>
          <w:bCs/>
          <w:color w:val="5F5F5F"/>
          <w:sz w:val="20"/>
          <w:lang w:eastAsia="en-GB"/>
        </w:rPr>
        <w:t xml:space="preserve"> 202</w:t>
      </w:r>
      <w:r w:rsidR="00D3245F">
        <w:rPr>
          <w:rFonts w:ascii="Arial" w:hAnsi="Arial" w:cs="Arial"/>
          <w:b/>
          <w:bCs/>
          <w:color w:val="5F5F5F"/>
          <w:sz w:val="20"/>
          <w:lang w:eastAsia="en-GB"/>
        </w:rPr>
        <w:t>6</w:t>
      </w:r>
      <w:r w:rsidR="00283383">
        <w:rPr>
          <w:rFonts w:ascii="Arial" w:hAnsi="Arial" w:cs="Arial"/>
          <w:b/>
          <w:bCs/>
          <w:color w:val="5F5F5F"/>
          <w:sz w:val="20"/>
          <w:lang w:eastAsia="en-GB"/>
        </w:rPr>
        <w:t>)</w:t>
      </w:r>
      <w:r w:rsidRPr="00E12B16">
        <w:rPr>
          <w:rFonts w:ascii="Arial" w:hAnsi="Arial" w:cs="Arial"/>
          <w:b/>
          <w:bCs/>
          <w:color w:val="5F5F5F"/>
          <w:sz w:val="20"/>
          <w:lang w:eastAsia="en-GB"/>
        </w:rPr>
        <w:t xml:space="preserve"> of this documen</w:t>
      </w:r>
      <w:r w:rsidR="00F4064A">
        <w:rPr>
          <w:rFonts w:ascii="Arial" w:hAnsi="Arial" w:cs="Arial"/>
          <w:b/>
          <w:bCs/>
          <w:color w:val="5F5F5F"/>
          <w:sz w:val="20"/>
          <w:lang w:eastAsia="en-GB"/>
        </w:rPr>
        <w:t>t</w:t>
      </w:r>
    </w:p>
    <w:tbl>
      <w:tblPr>
        <w:tblStyle w:val="TableGrid1"/>
        <w:tblW w:w="0" w:type="auto"/>
        <w:jc w:val="center"/>
        <w:tblLook w:val="04A0" w:firstRow="1" w:lastRow="0" w:firstColumn="1" w:lastColumn="0" w:noHBand="0" w:noVBand="1"/>
      </w:tblPr>
      <w:tblGrid>
        <w:gridCol w:w="1236"/>
        <w:gridCol w:w="1396"/>
        <w:gridCol w:w="6385"/>
      </w:tblGrid>
      <w:tr w:rsidR="0066287A" w:rsidRPr="00EA3F94" w14:paraId="0BDD7C2B" w14:textId="77777777" w:rsidTr="00D3245F">
        <w:trPr>
          <w:jc w:val="center"/>
        </w:trPr>
        <w:tc>
          <w:tcPr>
            <w:tcW w:w="1236" w:type="dxa"/>
            <w:shd w:val="clear" w:color="auto" w:fill="E9F4FC"/>
          </w:tcPr>
          <w:p w14:paraId="75DDF20E" w14:textId="77777777" w:rsidR="0066287A" w:rsidRPr="00F93CA7" w:rsidRDefault="0066287A" w:rsidP="005C3203">
            <w:pPr>
              <w:pStyle w:val="Tableheading"/>
              <w:tabs>
                <w:tab w:val="left" w:pos="615"/>
                <w:tab w:val="center" w:pos="3209"/>
              </w:tabs>
              <w:jc w:val="left"/>
              <w:rPr>
                <w:bCs w:val="0"/>
              </w:rPr>
            </w:pPr>
            <w:r w:rsidRPr="00F93CA7">
              <w:rPr>
                <w:bCs w:val="0"/>
              </w:rPr>
              <w:t>Page no.</w:t>
            </w:r>
          </w:p>
        </w:tc>
        <w:tc>
          <w:tcPr>
            <w:tcW w:w="1396" w:type="dxa"/>
            <w:shd w:val="clear" w:color="auto" w:fill="E9F4FC"/>
          </w:tcPr>
          <w:p w14:paraId="5E9BF890" w14:textId="77777777" w:rsidR="0066287A" w:rsidRPr="00F93CA7" w:rsidRDefault="0066287A" w:rsidP="005C3203">
            <w:pPr>
              <w:pStyle w:val="Tableheading"/>
              <w:tabs>
                <w:tab w:val="left" w:pos="615"/>
                <w:tab w:val="center" w:pos="3209"/>
              </w:tabs>
              <w:jc w:val="left"/>
              <w:rPr>
                <w:bCs w:val="0"/>
              </w:rPr>
            </w:pPr>
            <w:r w:rsidRPr="00F93CA7">
              <w:rPr>
                <w:bCs w:val="0"/>
              </w:rPr>
              <w:t>Section</w:t>
            </w:r>
          </w:p>
        </w:tc>
        <w:tc>
          <w:tcPr>
            <w:tcW w:w="6385" w:type="dxa"/>
            <w:shd w:val="clear" w:color="auto" w:fill="E9F4FC"/>
          </w:tcPr>
          <w:p w14:paraId="209B9630" w14:textId="77777777" w:rsidR="0066287A" w:rsidRPr="00F93CA7" w:rsidRDefault="0066287A" w:rsidP="005C3203">
            <w:pPr>
              <w:pStyle w:val="Tableheading"/>
              <w:tabs>
                <w:tab w:val="left" w:pos="615"/>
                <w:tab w:val="center" w:pos="3209"/>
              </w:tabs>
              <w:jc w:val="left"/>
              <w:rPr>
                <w:bCs w:val="0"/>
              </w:rPr>
            </w:pPr>
            <w:r w:rsidRPr="00F93CA7">
              <w:rPr>
                <w:bCs w:val="0"/>
              </w:rPr>
              <w:t>Details of change</w:t>
            </w:r>
          </w:p>
        </w:tc>
      </w:tr>
      <w:tr w:rsidR="0066287A" w:rsidRPr="00EA3F94" w14:paraId="5ED9B916" w14:textId="77777777" w:rsidTr="00D3245F">
        <w:trPr>
          <w:jc w:val="center"/>
        </w:trPr>
        <w:tc>
          <w:tcPr>
            <w:tcW w:w="1236" w:type="dxa"/>
          </w:tcPr>
          <w:p w14:paraId="4AF13119" w14:textId="08C1628A" w:rsidR="0066287A" w:rsidRPr="00E12B16" w:rsidRDefault="00D3245F" w:rsidP="005C3203">
            <w:pPr>
              <w:pStyle w:val="Table-Body-centred"/>
              <w:jc w:val="left"/>
            </w:pPr>
            <w:r>
              <w:t>33</w:t>
            </w:r>
          </w:p>
        </w:tc>
        <w:tc>
          <w:tcPr>
            <w:tcW w:w="1396" w:type="dxa"/>
          </w:tcPr>
          <w:p w14:paraId="21F55DC2" w14:textId="5B5C63D1" w:rsidR="0066287A" w:rsidRPr="00E12B16" w:rsidRDefault="00D3245F" w:rsidP="005C3203">
            <w:pPr>
              <w:pStyle w:val="Table-Body-centred"/>
              <w:jc w:val="left"/>
            </w:pPr>
            <w:r>
              <w:t>Appendix 9</w:t>
            </w:r>
          </w:p>
        </w:tc>
        <w:tc>
          <w:tcPr>
            <w:tcW w:w="6385" w:type="dxa"/>
          </w:tcPr>
          <w:p w14:paraId="5D1A8E80" w14:textId="0AC0A380" w:rsidR="0066287A" w:rsidRPr="00E12B16" w:rsidRDefault="00D3245F" w:rsidP="005C3203">
            <w:pPr>
              <w:pStyle w:val="Table-Body-centred"/>
              <w:jc w:val="left"/>
            </w:pPr>
            <w:r>
              <w:t>Updated statement for post-harvest grain samples to be cleaned properly</w:t>
            </w:r>
          </w:p>
        </w:tc>
      </w:tr>
    </w:tbl>
    <w:p w14:paraId="2A3307FC" w14:textId="77777777" w:rsidR="0066287A" w:rsidRDefault="0066287A"/>
    <w:p w14:paraId="74BEC8D8" w14:textId="77777777" w:rsidR="00283383" w:rsidRDefault="00283383"/>
    <w:p w14:paraId="6EE3EA71" w14:textId="77777777" w:rsidR="00283383" w:rsidRDefault="00283383"/>
    <w:p w14:paraId="4CD26E3A" w14:textId="77777777" w:rsidR="00283383" w:rsidRDefault="00283383"/>
    <w:p w14:paraId="6140EF96" w14:textId="77777777" w:rsidR="00283383" w:rsidRDefault="00283383"/>
    <w:p w14:paraId="52CD19F0" w14:textId="77777777" w:rsidR="00283383" w:rsidRDefault="00283383"/>
    <w:p w14:paraId="521677A7" w14:textId="77777777" w:rsidR="00283383" w:rsidRDefault="00283383"/>
    <w:p w14:paraId="691A01F9" w14:textId="77777777" w:rsidR="00283383" w:rsidRDefault="00283383"/>
    <w:p w14:paraId="6BAB9B9B" w14:textId="77777777" w:rsidR="00283383" w:rsidRDefault="00283383"/>
    <w:p w14:paraId="37C39BC1" w14:textId="77777777" w:rsidR="00283383" w:rsidRDefault="00283383"/>
    <w:p w14:paraId="02FBCDB0" w14:textId="77777777" w:rsidR="00283383" w:rsidRDefault="00283383"/>
    <w:p w14:paraId="76D168CF" w14:textId="77777777" w:rsidR="00283383" w:rsidRDefault="00283383"/>
    <w:p w14:paraId="7BF71D99" w14:textId="77777777" w:rsidR="00283383" w:rsidRDefault="00283383"/>
    <w:p w14:paraId="328D48F2" w14:textId="77777777" w:rsidR="00283383" w:rsidRDefault="00283383"/>
    <w:p w14:paraId="7C36FC5C" w14:textId="77777777" w:rsidR="00283383" w:rsidRDefault="00283383"/>
    <w:p w14:paraId="127A5B07" w14:textId="77777777" w:rsidR="00283383" w:rsidRDefault="00283383"/>
    <w:p w14:paraId="37C98D99" w14:textId="77777777" w:rsidR="00283383" w:rsidRDefault="00283383"/>
    <w:p w14:paraId="13DC8276" w14:textId="77777777" w:rsidR="00283383" w:rsidRDefault="00283383"/>
    <w:p w14:paraId="5B63DB46" w14:textId="77777777" w:rsidR="00283383" w:rsidRDefault="00283383"/>
    <w:p w14:paraId="4CCA861C" w14:textId="77777777" w:rsidR="00283383" w:rsidRDefault="00283383"/>
    <w:p w14:paraId="45676F30" w14:textId="77777777" w:rsidR="00283383" w:rsidRDefault="00283383"/>
    <w:p w14:paraId="2159AAD9" w14:textId="77777777" w:rsidR="00012801" w:rsidRDefault="00012801"/>
    <w:sdt>
      <w:sdtPr>
        <w:rPr>
          <w:rFonts w:ascii="Arial" w:eastAsiaTheme="minorHAnsi" w:hAnsi="Arial" w:cs="Arial"/>
          <w:color w:val="5F5F5F"/>
          <w:kern w:val="2"/>
          <w:sz w:val="20"/>
          <w:szCs w:val="20"/>
          <w:lang w:val="en-GB"/>
          <w14:ligatures w14:val="standardContextual"/>
        </w:rPr>
        <w:id w:val="-387188362"/>
        <w:docPartObj>
          <w:docPartGallery w:val="Table of Contents"/>
          <w:docPartUnique/>
        </w:docPartObj>
      </w:sdtPr>
      <w:sdtEndPr>
        <w:rPr>
          <w:b/>
          <w:bCs/>
          <w:noProof/>
        </w:rPr>
      </w:sdtEndPr>
      <w:sdtContent>
        <w:p w14:paraId="00F68448" w14:textId="3D049935" w:rsidR="0066287A" w:rsidRPr="000969C9" w:rsidRDefault="0066287A">
          <w:pPr>
            <w:pStyle w:val="TOCHeading"/>
            <w:rPr>
              <w:rFonts w:ascii="Ubuntu" w:eastAsia="Times New Roman" w:hAnsi="Ubuntu" w:cs="Arial"/>
              <w:color w:val="0090D4"/>
              <w:sz w:val="40"/>
              <w:szCs w:val="36"/>
              <w:lang w:val="en-GB" w:eastAsia="en-GB"/>
            </w:rPr>
          </w:pPr>
          <w:r w:rsidRPr="000969C9">
            <w:rPr>
              <w:rFonts w:ascii="Ubuntu" w:eastAsia="Times New Roman" w:hAnsi="Ubuntu" w:cs="Arial"/>
              <w:color w:val="0090D4"/>
              <w:sz w:val="40"/>
              <w:szCs w:val="36"/>
              <w:lang w:val="en-GB" w:eastAsia="en-GB"/>
            </w:rPr>
            <w:t>Contents</w:t>
          </w:r>
        </w:p>
        <w:p w14:paraId="0B6764F4" w14:textId="7F3AB855" w:rsidR="0066270D" w:rsidRPr="00DD752B" w:rsidRDefault="00747595" w:rsidP="00C74669">
          <w:pPr>
            <w:pStyle w:val="BodyText"/>
            <w:rPr>
              <w:rFonts w:ascii="Arial" w:hAnsi="Arial" w:cs="Arial"/>
              <w:color w:val="5F5F5F"/>
              <w:sz w:val="20"/>
              <w:lang w:eastAsia="en-GB"/>
            </w:rPr>
          </w:pPr>
          <w:r w:rsidRPr="00DD752B">
            <w:rPr>
              <w:rFonts w:ascii="Arial" w:hAnsi="Arial" w:cs="Arial"/>
              <w:color w:val="5F5F5F"/>
              <w:sz w:val="20"/>
              <w:lang w:eastAsia="en-GB"/>
            </w:rPr>
            <w:t xml:space="preserve">Each of the sections listed below can be used to navigate the document by left clicking the relevant section whilst pressing the Ctrl button at the same time.  </w:t>
          </w:r>
        </w:p>
        <w:p w14:paraId="264A9D10" w14:textId="1780F74C" w:rsidR="000969C9" w:rsidRPr="00DD752B" w:rsidRDefault="001348E9">
          <w:pPr>
            <w:pStyle w:val="TOC1"/>
            <w:rPr>
              <w:noProof/>
              <w:sz w:val="20"/>
              <w:szCs w:val="20"/>
            </w:rPr>
          </w:pPr>
          <w:r w:rsidRPr="00DD752B">
            <w:rPr>
              <w:color w:val="5F5F5F"/>
              <w:sz w:val="20"/>
              <w:szCs w:val="20"/>
            </w:rPr>
            <w:t>T</w:t>
          </w:r>
          <w:r w:rsidR="00C51351" w:rsidRPr="00DD752B">
            <w:rPr>
              <w:color w:val="5F5F5F"/>
              <w:sz w:val="20"/>
              <w:szCs w:val="20"/>
            </w:rPr>
            <w:t xml:space="preserve">itle </w:t>
          </w:r>
          <w:r w:rsidRPr="00DD752B">
            <w:rPr>
              <w:color w:val="5F5F5F"/>
              <w:sz w:val="20"/>
              <w:szCs w:val="20"/>
            </w:rPr>
            <w:t>P</w:t>
          </w:r>
          <w:r w:rsidR="00C51351" w:rsidRPr="00DD752B">
            <w:rPr>
              <w:color w:val="5F5F5F"/>
              <w:sz w:val="20"/>
              <w:szCs w:val="20"/>
            </w:rPr>
            <w:t>age</w:t>
          </w:r>
          <w:r w:rsidRPr="00DD752B">
            <w:rPr>
              <w:color w:val="5F5F5F"/>
              <w:sz w:val="20"/>
              <w:szCs w:val="20"/>
            </w:rPr>
            <w:t>………………………………………………………………………………………………</w:t>
          </w:r>
          <w:r w:rsidR="00F058CF" w:rsidRPr="00DD752B">
            <w:rPr>
              <w:color w:val="5F5F5F"/>
              <w:sz w:val="20"/>
              <w:szCs w:val="20"/>
            </w:rPr>
            <w:t>……</w:t>
          </w:r>
          <w:r w:rsidR="00C51351" w:rsidRPr="00DD752B">
            <w:rPr>
              <w:color w:val="5F5F5F"/>
              <w:sz w:val="20"/>
              <w:szCs w:val="20"/>
            </w:rPr>
            <w:t>…...</w:t>
          </w:r>
          <w:r w:rsidR="00F058CF" w:rsidRPr="00DD752B">
            <w:rPr>
              <w:color w:val="5F5F5F"/>
              <w:sz w:val="20"/>
              <w:szCs w:val="20"/>
            </w:rPr>
            <w:tab/>
            <w:t>1</w:t>
          </w:r>
          <w:r w:rsidR="0066287A" w:rsidRPr="00DD752B">
            <w:rPr>
              <w:color w:val="5F5F5F"/>
              <w:sz w:val="20"/>
              <w:szCs w:val="20"/>
            </w:rPr>
            <w:fldChar w:fldCharType="begin"/>
          </w:r>
          <w:r w:rsidR="0066287A" w:rsidRPr="00DD752B">
            <w:rPr>
              <w:color w:val="5F5F5F"/>
              <w:sz w:val="20"/>
              <w:szCs w:val="20"/>
            </w:rPr>
            <w:instrText xml:space="preserve"> TOC \o "1-3" \h \z \u </w:instrText>
          </w:r>
          <w:r w:rsidR="0066287A" w:rsidRPr="00DD752B">
            <w:rPr>
              <w:color w:val="5F5F5F"/>
              <w:sz w:val="20"/>
              <w:szCs w:val="20"/>
            </w:rPr>
            <w:fldChar w:fldCharType="separate"/>
          </w:r>
        </w:p>
        <w:p w14:paraId="1778461B" w14:textId="74836740" w:rsidR="000969C9" w:rsidRPr="00DD752B" w:rsidRDefault="000969C9" w:rsidP="00714DA9">
          <w:pPr>
            <w:pStyle w:val="TOC2"/>
            <w:ind w:left="0"/>
            <w:rPr>
              <w:rFonts w:eastAsiaTheme="minorEastAsia"/>
              <w:b w:val="0"/>
              <w:bCs w:val="0"/>
              <w:color w:val="5F5F5F"/>
              <w:kern w:val="2"/>
              <w:sz w:val="20"/>
              <w:szCs w:val="20"/>
              <w:lang w:eastAsia="en-GB"/>
              <w14:ligatures w14:val="standardContextual"/>
            </w:rPr>
          </w:pPr>
          <w:hyperlink w:anchor="_Toc234240049" w:history="1">
            <w:r w:rsidRPr="00DD752B">
              <w:rPr>
                <w:rStyle w:val="Hyperlink"/>
                <w:color w:val="5F5F5F"/>
                <w:sz w:val="20"/>
                <w:szCs w:val="20"/>
                <w:lang w:eastAsia="en-GB"/>
              </w:rPr>
              <w:t>Changes from previous version (Aug 2024)</w:t>
            </w:r>
            <w:r w:rsidRPr="00DD752B">
              <w:rPr>
                <w:webHidden/>
                <w:color w:val="5F5F5F"/>
                <w:sz w:val="20"/>
                <w:szCs w:val="20"/>
              </w:rPr>
              <w:tab/>
            </w:r>
            <w:r w:rsidRPr="00DD752B">
              <w:rPr>
                <w:webHidden/>
                <w:color w:val="5F5F5F"/>
                <w:sz w:val="20"/>
                <w:szCs w:val="20"/>
              </w:rPr>
              <w:fldChar w:fldCharType="begin"/>
            </w:r>
            <w:r w:rsidRPr="00DD752B">
              <w:rPr>
                <w:webHidden/>
                <w:color w:val="5F5F5F"/>
                <w:sz w:val="20"/>
                <w:szCs w:val="20"/>
              </w:rPr>
              <w:instrText xml:space="preserve"> PAGEREF _Toc234240049 \h </w:instrText>
            </w:r>
            <w:r w:rsidRPr="00DD752B">
              <w:rPr>
                <w:webHidden/>
                <w:color w:val="5F5F5F"/>
                <w:sz w:val="20"/>
                <w:szCs w:val="20"/>
              </w:rPr>
            </w:r>
            <w:r w:rsidRPr="00DD752B">
              <w:rPr>
                <w:webHidden/>
                <w:color w:val="5F5F5F"/>
                <w:sz w:val="20"/>
                <w:szCs w:val="20"/>
              </w:rPr>
              <w:fldChar w:fldCharType="separate"/>
            </w:r>
            <w:r w:rsidR="00012801">
              <w:rPr>
                <w:webHidden/>
                <w:color w:val="5F5F5F"/>
                <w:sz w:val="20"/>
                <w:szCs w:val="20"/>
              </w:rPr>
              <w:t>2</w:t>
            </w:r>
            <w:r w:rsidRPr="00DD752B">
              <w:rPr>
                <w:webHidden/>
                <w:color w:val="5F5F5F"/>
                <w:sz w:val="20"/>
                <w:szCs w:val="20"/>
              </w:rPr>
              <w:fldChar w:fldCharType="end"/>
            </w:r>
          </w:hyperlink>
        </w:p>
        <w:p w14:paraId="7C2644BC" w14:textId="223661DC" w:rsidR="000969C9" w:rsidRPr="00DD752B" w:rsidRDefault="000969C9" w:rsidP="00714DA9">
          <w:pPr>
            <w:pStyle w:val="TOC2"/>
            <w:ind w:left="0"/>
            <w:rPr>
              <w:rFonts w:eastAsiaTheme="minorEastAsia"/>
              <w:b w:val="0"/>
              <w:bCs w:val="0"/>
              <w:color w:val="5F5F5F"/>
              <w:kern w:val="2"/>
              <w:sz w:val="20"/>
              <w:szCs w:val="20"/>
              <w:lang w:eastAsia="en-GB"/>
              <w14:ligatures w14:val="standardContextual"/>
            </w:rPr>
          </w:pPr>
          <w:hyperlink w:anchor="_Toc234240050" w:history="1">
            <w:r w:rsidRPr="00DD752B">
              <w:rPr>
                <w:rStyle w:val="Hyperlink"/>
                <w:color w:val="5F5F5F"/>
                <w:sz w:val="20"/>
                <w:szCs w:val="20"/>
                <w:lang w:eastAsia="en-GB"/>
              </w:rPr>
              <w:t>Part 1: The trials</w:t>
            </w:r>
            <w:r w:rsidRPr="00DD752B">
              <w:rPr>
                <w:webHidden/>
                <w:color w:val="5F5F5F"/>
                <w:sz w:val="20"/>
                <w:szCs w:val="20"/>
              </w:rPr>
              <w:tab/>
            </w:r>
            <w:r w:rsidRPr="00DD752B">
              <w:rPr>
                <w:webHidden/>
                <w:color w:val="5F5F5F"/>
                <w:sz w:val="20"/>
                <w:szCs w:val="20"/>
              </w:rPr>
              <w:fldChar w:fldCharType="begin"/>
            </w:r>
            <w:r w:rsidRPr="00DD752B">
              <w:rPr>
                <w:webHidden/>
                <w:color w:val="5F5F5F"/>
                <w:sz w:val="20"/>
                <w:szCs w:val="20"/>
              </w:rPr>
              <w:instrText xml:space="preserve"> PAGEREF _Toc234240050 \h </w:instrText>
            </w:r>
            <w:r w:rsidRPr="00DD752B">
              <w:rPr>
                <w:webHidden/>
                <w:color w:val="5F5F5F"/>
                <w:sz w:val="20"/>
                <w:szCs w:val="20"/>
              </w:rPr>
            </w:r>
            <w:r w:rsidRPr="00DD752B">
              <w:rPr>
                <w:webHidden/>
                <w:color w:val="5F5F5F"/>
                <w:sz w:val="20"/>
                <w:szCs w:val="20"/>
              </w:rPr>
              <w:fldChar w:fldCharType="separate"/>
            </w:r>
            <w:r w:rsidR="00012801">
              <w:rPr>
                <w:webHidden/>
                <w:color w:val="5F5F5F"/>
                <w:sz w:val="20"/>
                <w:szCs w:val="20"/>
              </w:rPr>
              <w:t>4</w:t>
            </w:r>
            <w:r w:rsidRPr="00DD752B">
              <w:rPr>
                <w:webHidden/>
                <w:color w:val="5F5F5F"/>
                <w:sz w:val="20"/>
                <w:szCs w:val="20"/>
              </w:rPr>
              <w:fldChar w:fldCharType="end"/>
            </w:r>
          </w:hyperlink>
        </w:p>
        <w:p w14:paraId="6327D2B6" w14:textId="2713384F"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51" w:history="1">
            <w:r w:rsidRPr="00DD752B">
              <w:rPr>
                <w:rStyle w:val="Hyperlink"/>
                <w:rFonts w:ascii="Arial" w:hAnsi="Arial" w:cs="Arial"/>
                <w:noProof/>
                <w:color w:val="5F5F5F"/>
                <w:lang w:eastAsia="en-GB"/>
              </w:rPr>
              <w:t>1.1 Introduction</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_Toc234240051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4</w:t>
            </w:r>
            <w:r w:rsidRPr="00DD752B">
              <w:rPr>
                <w:rFonts w:ascii="Arial" w:hAnsi="Arial" w:cs="Arial"/>
                <w:noProof/>
                <w:webHidden/>
                <w:color w:val="5F5F5F"/>
              </w:rPr>
              <w:fldChar w:fldCharType="end"/>
            </w:r>
          </w:hyperlink>
        </w:p>
        <w:p w14:paraId="09CB780C" w14:textId="423E381A"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52" w:history="1">
            <w:r w:rsidRPr="00DD752B">
              <w:rPr>
                <w:rStyle w:val="Hyperlink"/>
                <w:rFonts w:ascii="Arial" w:hAnsi="Arial" w:cs="Arial"/>
                <w:noProof/>
                <w:color w:val="5F5F5F"/>
                <w:lang w:eastAsia="en-GB"/>
              </w:rPr>
              <w:t>1.2 Site Selection</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_Toc234240052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4</w:t>
            </w:r>
            <w:r w:rsidRPr="00DD752B">
              <w:rPr>
                <w:rFonts w:ascii="Arial" w:hAnsi="Arial" w:cs="Arial"/>
                <w:noProof/>
                <w:webHidden/>
                <w:color w:val="5F5F5F"/>
              </w:rPr>
              <w:fldChar w:fldCharType="end"/>
            </w:r>
          </w:hyperlink>
        </w:p>
        <w:p w14:paraId="5DC9155C" w14:textId="23FBBCC0"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53" w:history="1">
            <w:r w:rsidRPr="00DD752B">
              <w:rPr>
                <w:rStyle w:val="Hyperlink"/>
                <w:rFonts w:ascii="Arial" w:hAnsi="Arial" w:cs="Arial"/>
                <w:noProof/>
                <w:color w:val="5F5F5F"/>
                <w:lang w:eastAsia="en-GB"/>
              </w:rPr>
              <w:t>1.3 Trial options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_Toc234240053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5</w:t>
            </w:r>
            <w:r w:rsidRPr="00DD752B">
              <w:rPr>
                <w:rFonts w:ascii="Arial" w:hAnsi="Arial" w:cs="Arial"/>
                <w:noProof/>
                <w:webHidden/>
                <w:color w:val="5F5F5F"/>
              </w:rPr>
              <w:fldChar w:fldCharType="end"/>
            </w:r>
          </w:hyperlink>
        </w:p>
        <w:p w14:paraId="064562B0" w14:textId="00B4468E"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54" w:history="1">
            <w:r w:rsidRPr="00DD752B">
              <w:rPr>
                <w:rStyle w:val="Hyperlink"/>
                <w:rFonts w:ascii="Arial" w:hAnsi="Arial" w:cs="Arial"/>
                <w:noProof/>
                <w:color w:val="5F5F5F"/>
                <w:lang w:eastAsia="en-GB"/>
              </w:rPr>
              <w:t>1.3.1 Trial types and treatments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_Toc234240054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5</w:t>
            </w:r>
            <w:r w:rsidRPr="00DD752B">
              <w:rPr>
                <w:rFonts w:ascii="Arial" w:hAnsi="Arial" w:cs="Arial"/>
                <w:noProof/>
                <w:webHidden/>
                <w:color w:val="5F5F5F"/>
              </w:rPr>
              <w:fldChar w:fldCharType="end"/>
            </w:r>
          </w:hyperlink>
        </w:p>
        <w:p w14:paraId="2EE79B82" w14:textId="61105A6A"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55" w:history="1">
            <w:r w:rsidRPr="00DD752B">
              <w:rPr>
                <w:rStyle w:val="Hyperlink"/>
                <w:rFonts w:ascii="Arial" w:hAnsi="Arial" w:cs="Arial"/>
                <w:noProof/>
                <w:color w:val="5F5F5F"/>
                <w:lang w:eastAsia="en-GB"/>
              </w:rPr>
              <w:t>1.3.2 Trial design options and drill types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_Toc234240055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5</w:t>
            </w:r>
            <w:r w:rsidRPr="00DD752B">
              <w:rPr>
                <w:rFonts w:ascii="Arial" w:hAnsi="Arial" w:cs="Arial"/>
                <w:noProof/>
                <w:webHidden/>
                <w:color w:val="5F5F5F"/>
              </w:rPr>
              <w:fldChar w:fldCharType="end"/>
            </w:r>
          </w:hyperlink>
        </w:p>
        <w:p w14:paraId="06458C18" w14:textId="2A010858"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56" w:history="1">
            <w:r w:rsidRPr="00DD752B">
              <w:rPr>
                <w:rStyle w:val="Hyperlink"/>
                <w:rFonts w:ascii="Arial" w:hAnsi="Arial" w:cs="Arial"/>
                <w:noProof/>
                <w:color w:val="5F5F5F"/>
                <w:lang w:eastAsia="en-GB"/>
              </w:rPr>
              <w:t>1.3.2.1 Bordered drills (full-width borders)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_Toc234240056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5</w:t>
            </w:r>
            <w:r w:rsidRPr="00DD752B">
              <w:rPr>
                <w:rFonts w:ascii="Arial" w:hAnsi="Arial" w:cs="Arial"/>
                <w:noProof/>
                <w:webHidden/>
                <w:color w:val="5F5F5F"/>
              </w:rPr>
              <w:fldChar w:fldCharType="end"/>
            </w:r>
          </w:hyperlink>
        </w:p>
        <w:p w14:paraId="351C1B3C" w14:textId="05557365"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57" w:history="1">
            <w:r w:rsidRPr="00DD752B">
              <w:rPr>
                <w:rStyle w:val="Hyperlink"/>
                <w:rFonts w:ascii="Arial" w:hAnsi="Arial" w:cs="Arial"/>
                <w:noProof/>
                <w:color w:val="5F5F5F"/>
                <w:lang w:eastAsia="en-GB"/>
              </w:rPr>
              <w:t>1.3.2.2 Bordered drills (narrow borders)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_Toc234240057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6</w:t>
            </w:r>
            <w:r w:rsidRPr="00DD752B">
              <w:rPr>
                <w:rFonts w:ascii="Arial" w:hAnsi="Arial" w:cs="Arial"/>
                <w:noProof/>
                <w:webHidden/>
                <w:color w:val="5F5F5F"/>
              </w:rPr>
              <w:fldChar w:fldCharType="end"/>
            </w:r>
          </w:hyperlink>
        </w:p>
        <w:p w14:paraId="124D8E36" w14:textId="28401450"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58" w:history="1">
            <w:r w:rsidRPr="00DD752B">
              <w:rPr>
                <w:rStyle w:val="Hyperlink"/>
                <w:rFonts w:ascii="Arial" w:hAnsi="Arial" w:cs="Arial"/>
                <w:noProof/>
                <w:color w:val="5F5F5F"/>
                <w:lang w:eastAsia="en-GB"/>
              </w:rPr>
              <w:t>1.3.2.3 Conventional non-bordered drills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_Toc234240058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6</w:t>
            </w:r>
            <w:r w:rsidRPr="00DD752B">
              <w:rPr>
                <w:rFonts w:ascii="Arial" w:hAnsi="Arial" w:cs="Arial"/>
                <w:noProof/>
                <w:webHidden/>
                <w:color w:val="5F5F5F"/>
              </w:rPr>
              <w:fldChar w:fldCharType="end"/>
            </w:r>
          </w:hyperlink>
        </w:p>
        <w:p w14:paraId="4455770C" w14:textId="760778DE"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59" w:history="1">
            <w:r w:rsidRPr="00DD752B">
              <w:rPr>
                <w:rStyle w:val="Hyperlink"/>
                <w:rFonts w:ascii="Arial" w:hAnsi="Arial" w:cs="Arial"/>
                <w:noProof/>
                <w:color w:val="5F5F5F"/>
                <w:lang w:eastAsia="en-GB"/>
              </w:rPr>
              <w:t>1.3.2.4 Semi-dwarf varieties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_Toc234240059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6</w:t>
            </w:r>
            <w:r w:rsidRPr="00DD752B">
              <w:rPr>
                <w:rFonts w:ascii="Arial" w:hAnsi="Arial" w:cs="Arial"/>
                <w:noProof/>
                <w:webHidden/>
                <w:color w:val="5F5F5F"/>
              </w:rPr>
              <w:fldChar w:fldCharType="end"/>
            </w:r>
          </w:hyperlink>
        </w:p>
        <w:p w14:paraId="1DC4E180" w14:textId="0CA6D5B1"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60" w:history="1">
            <w:r w:rsidRPr="00DD752B">
              <w:rPr>
                <w:rStyle w:val="Hyperlink"/>
                <w:rFonts w:ascii="Arial" w:hAnsi="Arial" w:cs="Arial"/>
                <w:noProof/>
                <w:color w:val="5F5F5F"/>
                <w:lang w:eastAsia="en-GB"/>
              </w:rPr>
              <w:t>1.4 Trial Workbooks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_Toc234240060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6</w:t>
            </w:r>
            <w:r w:rsidRPr="00DD752B">
              <w:rPr>
                <w:rFonts w:ascii="Arial" w:hAnsi="Arial" w:cs="Arial"/>
                <w:noProof/>
                <w:webHidden/>
                <w:color w:val="5F5F5F"/>
              </w:rPr>
              <w:fldChar w:fldCharType="end"/>
            </w:r>
          </w:hyperlink>
        </w:p>
        <w:p w14:paraId="250BB2AF" w14:textId="520FDF97"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61" w:history="1">
            <w:r w:rsidRPr="00DD752B">
              <w:rPr>
                <w:rStyle w:val="Hyperlink"/>
                <w:rFonts w:ascii="Arial" w:hAnsi="Arial" w:cs="Arial"/>
                <w:noProof/>
                <w:color w:val="5F5F5F"/>
                <w:lang w:eastAsia="en-GB"/>
              </w:rPr>
              <w:t>1.5 Drilling the trial</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_Toc234240061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7</w:t>
            </w:r>
            <w:r w:rsidRPr="00DD752B">
              <w:rPr>
                <w:rFonts w:ascii="Arial" w:hAnsi="Arial" w:cs="Arial"/>
                <w:noProof/>
                <w:webHidden/>
                <w:color w:val="5F5F5F"/>
              </w:rPr>
              <w:fldChar w:fldCharType="end"/>
            </w:r>
          </w:hyperlink>
        </w:p>
        <w:p w14:paraId="4CD2AC7B" w14:textId="4495CC70"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62" w:history="1">
            <w:r w:rsidRPr="00DD752B">
              <w:rPr>
                <w:rStyle w:val="Hyperlink"/>
                <w:rFonts w:ascii="Arial" w:hAnsi="Arial" w:cs="Arial"/>
                <w:noProof/>
                <w:color w:val="5F5F5F"/>
                <w:lang w:eastAsia="en-GB"/>
              </w:rPr>
              <w:t>1.5.1 Plot dimensions, discards and the surrounds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_Toc234240062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7</w:t>
            </w:r>
            <w:r w:rsidRPr="00DD752B">
              <w:rPr>
                <w:rFonts w:ascii="Arial" w:hAnsi="Arial" w:cs="Arial"/>
                <w:noProof/>
                <w:webHidden/>
                <w:color w:val="5F5F5F"/>
              </w:rPr>
              <w:fldChar w:fldCharType="end"/>
            </w:r>
          </w:hyperlink>
        </w:p>
        <w:p w14:paraId="492FBA68" w14:textId="7E1EEA40"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63" w:history="1">
            <w:r w:rsidRPr="00DD752B">
              <w:rPr>
                <w:rStyle w:val="Hyperlink"/>
                <w:rFonts w:ascii="Arial" w:hAnsi="Arial" w:cs="Arial"/>
                <w:noProof/>
                <w:color w:val="5F5F5F"/>
                <w:lang w:eastAsia="en-GB"/>
              </w:rPr>
              <w:t>1.6 Husbandry</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_Toc234240063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8</w:t>
            </w:r>
            <w:r w:rsidRPr="00DD752B">
              <w:rPr>
                <w:rFonts w:ascii="Arial" w:hAnsi="Arial" w:cs="Arial"/>
                <w:noProof/>
                <w:webHidden/>
                <w:color w:val="5F5F5F"/>
              </w:rPr>
              <w:fldChar w:fldCharType="end"/>
            </w:r>
          </w:hyperlink>
        </w:p>
        <w:p w14:paraId="470F0BCF" w14:textId="391E6769"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64" w:history="1">
            <w:r w:rsidRPr="00DD752B">
              <w:rPr>
                <w:rStyle w:val="Hyperlink"/>
                <w:rFonts w:ascii="Arial" w:hAnsi="Arial" w:cs="Arial"/>
                <w:noProof/>
                <w:color w:val="5F5F5F"/>
                <w:lang w:eastAsia="en-GB"/>
              </w:rPr>
              <w:t>1.7 Harvesting</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_Toc234240064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9</w:t>
            </w:r>
            <w:r w:rsidRPr="00DD752B">
              <w:rPr>
                <w:rFonts w:ascii="Arial" w:hAnsi="Arial" w:cs="Arial"/>
                <w:noProof/>
                <w:webHidden/>
                <w:color w:val="5F5F5F"/>
              </w:rPr>
              <w:fldChar w:fldCharType="end"/>
            </w:r>
          </w:hyperlink>
        </w:p>
        <w:p w14:paraId="2744F0D9" w14:textId="53DC6BE8" w:rsidR="000969C9" w:rsidRPr="00DD752B" w:rsidRDefault="000969C9" w:rsidP="00714DA9">
          <w:pPr>
            <w:pStyle w:val="TOC2"/>
            <w:ind w:left="0"/>
            <w:rPr>
              <w:rFonts w:eastAsiaTheme="minorEastAsia"/>
              <w:b w:val="0"/>
              <w:bCs w:val="0"/>
              <w:color w:val="5F5F5F"/>
              <w:kern w:val="2"/>
              <w:sz w:val="20"/>
              <w:szCs w:val="20"/>
              <w:lang w:eastAsia="en-GB"/>
              <w14:ligatures w14:val="standardContextual"/>
            </w:rPr>
          </w:pPr>
          <w:hyperlink w:anchor="_Toc234240065" w:history="1">
            <w:r w:rsidRPr="00DD752B">
              <w:rPr>
                <w:rStyle w:val="Hyperlink"/>
                <w:color w:val="5F5F5F"/>
                <w:sz w:val="20"/>
                <w:szCs w:val="20"/>
                <w:lang w:eastAsia="en-GB"/>
              </w:rPr>
              <w:t>Part 2: Data records, sampling and validation</w:t>
            </w:r>
            <w:r w:rsidRPr="00DD752B">
              <w:rPr>
                <w:webHidden/>
                <w:color w:val="5F5F5F"/>
                <w:sz w:val="20"/>
                <w:szCs w:val="20"/>
              </w:rPr>
              <w:tab/>
            </w:r>
            <w:r w:rsidRPr="00DD752B">
              <w:rPr>
                <w:webHidden/>
                <w:color w:val="5F5F5F"/>
                <w:sz w:val="20"/>
                <w:szCs w:val="20"/>
              </w:rPr>
              <w:fldChar w:fldCharType="begin"/>
            </w:r>
            <w:r w:rsidRPr="00DD752B">
              <w:rPr>
                <w:webHidden/>
                <w:color w:val="5F5F5F"/>
                <w:sz w:val="20"/>
                <w:szCs w:val="20"/>
              </w:rPr>
              <w:instrText xml:space="preserve"> PAGEREF _Toc234240065 \h </w:instrText>
            </w:r>
            <w:r w:rsidRPr="00DD752B">
              <w:rPr>
                <w:webHidden/>
                <w:color w:val="5F5F5F"/>
                <w:sz w:val="20"/>
                <w:szCs w:val="20"/>
              </w:rPr>
            </w:r>
            <w:r w:rsidRPr="00DD752B">
              <w:rPr>
                <w:webHidden/>
                <w:color w:val="5F5F5F"/>
                <w:sz w:val="20"/>
                <w:szCs w:val="20"/>
              </w:rPr>
              <w:fldChar w:fldCharType="separate"/>
            </w:r>
            <w:r w:rsidR="00012801">
              <w:rPr>
                <w:webHidden/>
                <w:color w:val="5F5F5F"/>
                <w:sz w:val="20"/>
                <w:szCs w:val="20"/>
              </w:rPr>
              <w:t>11</w:t>
            </w:r>
            <w:r w:rsidRPr="00DD752B">
              <w:rPr>
                <w:webHidden/>
                <w:color w:val="5F5F5F"/>
                <w:sz w:val="20"/>
                <w:szCs w:val="20"/>
              </w:rPr>
              <w:fldChar w:fldCharType="end"/>
            </w:r>
          </w:hyperlink>
        </w:p>
        <w:p w14:paraId="1AD876D9" w14:textId="75485B46"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66" w:history="1">
            <w:r w:rsidRPr="00DD752B">
              <w:rPr>
                <w:rStyle w:val="Hyperlink"/>
                <w:rFonts w:ascii="Arial" w:hAnsi="Arial" w:cs="Arial"/>
                <w:noProof/>
                <w:color w:val="5F5F5F"/>
                <w:lang w:eastAsia="en-GB"/>
              </w:rPr>
              <w:t>2.1 Completion of records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_Toc234240066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11</w:t>
            </w:r>
            <w:r w:rsidRPr="00DD752B">
              <w:rPr>
                <w:rFonts w:ascii="Arial" w:hAnsi="Arial" w:cs="Arial"/>
                <w:noProof/>
                <w:webHidden/>
                <w:color w:val="5F5F5F"/>
              </w:rPr>
              <w:fldChar w:fldCharType="end"/>
            </w:r>
          </w:hyperlink>
        </w:p>
        <w:p w14:paraId="7D541747" w14:textId="55EC2C94"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67" w:history="1">
            <w:r w:rsidRPr="00DD752B">
              <w:rPr>
                <w:rStyle w:val="Hyperlink"/>
                <w:rFonts w:ascii="Arial" w:hAnsi="Arial" w:cs="Arial"/>
                <w:noProof/>
                <w:color w:val="5F5F5F"/>
                <w:lang w:eastAsia="en-GB"/>
              </w:rPr>
              <w:t>2.1.1 Confirmation of sown to plan</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_Toc234240067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12</w:t>
            </w:r>
            <w:r w:rsidRPr="00DD752B">
              <w:rPr>
                <w:rFonts w:ascii="Arial" w:hAnsi="Arial" w:cs="Arial"/>
                <w:noProof/>
                <w:webHidden/>
                <w:color w:val="5F5F5F"/>
              </w:rPr>
              <w:fldChar w:fldCharType="end"/>
            </w:r>
          </w:hyperlink>
        </w:p>
        <w:p w14:paraId="1E0E04B1" w14:textId="53C34119"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68" w:history="1">
            <w:r w:rsidRPr="00DD752B">
              <w:rPr>
                <w:rStyle w:val="Hyperlink"/>
                <w:rFonts w:ascii="Arial" w:hAnsi="Arial" w:cs="Arial"/>
                <w:noProof/>
                <w:color w:val="5F5F5F"/>
                <w:lang w:eastAsia="en-GB"/>
              </w:rPr>
              <w:t>2.1.2 Site plot data (Site data, location and plan details)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_Toc234240068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12</w:t>
            </w:r>
            <w:r w:rsidRPr="00DD752B">
              <w:rPr>
                <w:rFonts w:ascii="Arial" w:hAnsi="Arial" w:cs="Arial"/>
                <w:noProof/>
                <w:webHidden/>
                <w:color w:val="5F5F5F"/>
              </w:rPr>
              <w:fldChar w:fldCharType="end"/>
            </w:r>
          </w:hyperlink>
        </w:p>
        <w:p w14:paraId="1AD6C48F" w14:textId="502C7AC0"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69" w:history="1">
            <w:r w:rsidRPr="00DD752B">
              <w:rPr>
                <w:rStyle w:val="Hyperlink"/>
                <w:rFonts w:ascii="Arial" w:hAnsi="Arial" w:cs="Arial"/>
                <w:noProof/>
                <w:color w:val="5F5F5F"/>
                <w:lang w:eastAsia="en-GB"/>
              </w:rPr>
              <w:t>2.1.3 Early data</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_Toc234240069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12</w:t>
            </w:r>
            <w:r w:rsidRPr="00DD752B">
              <w:rPr>
                <w:rFonts w:ascii="Arial" w:hAnsi="Arial" w:cs="Arial"/>
                <w:noProof/>
                <w:webHidden/>
                <w:color w:val="5F5F5F"/>
              </w:rPr>
              <w:fldChar w:fldCharType="end"/>
            </w:r>
          </w:hyperlink>
        </w:p>
        <w:p w14:paraId="3C3F55A6" w14:textId="793298FC"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70" w:history="1">
            <w:r w:rsidRPr="00DD752B">
              <w:rPr>
                <w:rStyle w:val="Hyperlink"/>
                <w:rFonts w:ascii="Arial" w:hAnsi="Arial" w:cs="Arial"/>
                <w:noProof/>
                <w:color w:val="5F5F5F"/>
                <w:lang w:eastAsia="en-GB"/>
              </w:rPr>
              <w:t>2.1.4 Disease data</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_Toc234240070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12</w:t>
            </w:r>
            <w:r w:rsidRPr="00DD752B">
              <w:rPr>
                <w:rFonts w:ascii="Arial" w:hAnsi="Arial" w:cs="Arial"/>
                <w:noProof/>
                <w:webHidden/>
                <w:color w:val="5F5F5F"/>
              </w:rPr>
              <w:fldChar w:fldCharType="end"/>
            </w:r>
          </w:hyperlink>
        </w:p>
        <w:p w14:paraId="64C5A7E1" w14:textId="705B480C"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71" w:history="1">
            <w:r w:rsidRPr="00DD752B">
              <w:rPr>
                <w:rStyle w:val="Hyperlink"/>
                <w:rFonts w:ascii="Arial" w:hAnsi="Arial" w:cs="Arial"/>
                <w:noProof/>
                <w:color w:val="5F5F5F"/>
                <w:lang w:eastAsia="en-GB"/>
              </w:rPr>
              <w:t>2.1.5 Harvest data</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_Toc234240071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13</w:t>
            </w:r>
            <w:r w:rsidRPr="00DD752B">
              <w:rPr>
                <w:rFonts w:ascii="Arial" w:hAnsi="Arial" w:cs="Arial"/>
                <w:noProof/>
                <w:webHidden/>
                <w:color w:val="5F5F5F"/>
              </w:rPr>
              <w:fldChar w:fldCharType="end"/>
            </w:r>
          </w:hyperlink>
        </w:p>
        <w:p w14:paraId="0DC65622" w14:textId="7281CDF4"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72" w:history="1">
            <w:r w:rsidRPr="00DD752B">
              <w:rPr>
                <w:rStyle w:val="Hyperlink"/>
                <w:rFonts w:ascii="Arial" w:hAnsi="Arial" w:cs="Arial"/>
                <w:noProof/>
                <w:color w:val="5F5F5F"/>
                <w:lang w:eastAsia="en-GB"/>
              </w:rPr>
              <w:t>2.2 Agronomic characters and scales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_Toc234240072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13</w:t>
            </w:r>
            <w:r w:rsidRPr="00DD752B">
              <w:rPr>
                <w:rFonts w:ascii="Arial" w:hAnsi="Arial" w:cs="Arial"/>
                <w:noProof/>
                <w:webHidden/>
                <w:color w:val="5F5F5F"/>
              </w:rPr>
              <w:fldChar w:fldCharType="end"/>
            </w:r>
          </w:hyperlink>
        </w:p>
        <w:p w14:paraId="0CE2FF57" w14:textId="07726DFA" w:rsidR="000969C9" w:rsidRPr="00DD752B" w:rsidRDefault="000969C9">
          <w:pPr>
            <w:pStyle w:val="TOC3"/>
            <w:tabs>
              <w:tab w:val="right" w:pos="9017"/>
            </w:tabs>
            <w:rPr>
              <w:rFonts w:ascii="Arial" w:eastAsiaTheme="minorEastAsia" w:hAnsi="Arial" w:cs="Arial"/>
              <w:noProof/>
              <w:color w:val="5F5F5F"/>
              <w:kern w:val="2"/>
              <w:lang w:eastAsia="en-GB"/>
              <w14:ligatures w14:val="standardContextual"/>
            </w:rPr>
          </w:pPr>
          <w:hyperlink w:anchor="_Toc234240073" w:history="1">
            <w:r w:rsidRPr="00DD752B">
              <w:rPr>
                <w:rStyle w:val="Hyperlink"/>
                <w:rFonts w:ascii="Arial" w:hAnsi="Arial" w:cs="Arial"/>
                <w:noProof/>
                <w:color w:val="5F5F5F"/>
                <w:lang w:eastAsia="en-GB"/>
              </w:rPr>
              <w:t>2.4 Trial samples and quality tests</w:t>
            </w:r>
            <w:r w:rsidRPr="00DD752B">
              <w:rPr>
                <w:rFonts w:ascii="Arial" w:hAnsi="Arial" w:cs="Arial"/>
                <w:noProof/>
                <w:webHidden/>
                <w:color w:val="5F5F5F"/>
              </w:rPr>
              <w:tab/>
            </w:r>
            <w:r w:rsidRPr="00DD752B">
              <w:rPr>
                <w:rFonts w:ascii="Arial" w:hAnsi="Arial" w:cs="Arial"/>
                <w:noProof/>
                <w:webHidden/>
                <w:color w:val="5F5F5F"/>
              </w:rPr>
              <w:fldChar w:fldCharType="begin"/>
            </w:r>
            <w:r w:rsidRPr="00DD752B">
              <w:rPr>
                <w:rFonts w:ascii="Arial" w:hAnsi="Arial" w:cs="Arial"/>
                <w:noProof/>
                <w:webHidden/>
                <w:color w:val="5F5F5F"/>
              </w:rPr>
              <w:instrText xml:space="preserve"> PAGEREF _Toc234240073 \h </w:instrText>
            </w:r>
            <w:r w:rsidRPr="00DD752B">
              <w:rPr>
                <w:rFonts w:ascii="Arial" w:hAnsi="Arial" w:cs="Arial"/>
                <w:noProof/>
                <w:webHidden/>
                <w:color w:val="5F5F5F"/>
              </w:rPr>
            </w:r>
            <w:r w:rsidRPr="00DD752B">
              <w:rPr>
                <w:rFonts w:ascii="Arial" w:hAnsi="Arial" w:cs="Arial"/>
                <w:noProof/>
                <w:webHidden/>
                <w:color w:val="5F5F5F"/>
              </w:rPr>
              <w:fldChar w:fldCharType="separate"/>
            </w:r>
            <w:r w:rsidR="00012801">
              <w:rPr>
                <w:rFonts w:ascii="Arial" w:hAnsi="Arial" w:cs="Arial"/>
                <w:noProof/>
                <w:webHidden/>
                <w:color w:val="5F5F5F"/>
              </w:rPr>
              <w:t>17</w:t>
            </w:r>
            <w:r w:rsidRPr="00DD752B">
              <w:rPr>
                <w:rFonts w:ascii="Arial" w:hAnsi="Arial" w:cs="Arial"/>
                <w:noProof/>
                <w:webHidden/>
                <w:color w:val="5F5F5F"/>
              </w:rPr>
              <w:fldChar w:fldCharType="end"/>
            </w:r>
          </w:hyperlink>
        </w:p>
        <w:p w14:paraId="7B6A6DCA" w14:textId="15C401F0" w:rsidR="000969C9" w:rsidRPr="00DD752B" w:rsidRDefault="000969C9" w:rsidP="00714DA9">
          <w:pPr>
            <w:pStyle w:val="TOC2"/>
            <w:ind w:left="0"/>
            <w:rPr>
              <w:rFonts w:eastAsiaTheme="minorEastAsia"/>
              <w:b w:val="0"/>
              <w:bCs w:val="0"/>
              <w:color w:val="5F5F5F"/>
              <w:kern w:val="2"/>
              <w:sz w:val="20"/>
              <w:szCs w:val="20"/>
              <w:lang w:eastAsia="en-GB"/>
              <w14:ligatures w14:val="standardContextual"/>
            </w:rPr>
          </w:pPr>
          <w:hyperlink w:anchor="_Toc234240074" w:history="1">
            <w:r w:rsidRPr="00DD752B">
              <w:rPr>
                <w:rStyle w:val="Hyperlink"/>
                <w:color w:val="5F5F5F"/>
                <w:sz w:val="20"/>
                <w:szCs w:val="20"/>
                <w:lang w:eastAsia="en-GB"/>
              </w:rPr>
              <w:t>Appendix 2 - Growth stage key for oilseed rape</w:t>
            </w:r>
            <w:r w:rsidRPr="00DD752B">
              <w:rPr>
                <w:webHidden/>
                <w:color w:val="5F5F5F"/>
                <w:sz w:val="20"/>
                <w:szCs w:val="20"/>
              </w:rPr>
              <w:tab/>
            </w:r>
            <w:r w:rsidRPr="00DD752B">
              <w:rPr>
                <w:webHidden/>
                <w:color w:val="5F5F5F"/>
                <w:sz w:val="20"/>
                <w:szCs w:val="20"/>
              </w:rPr>
              <w:fldChar w:fldCharType="begin"/>
            </w:r>
            <w:r w:rsidRPr="00DD752B">
              <w:rPr>
                <w:webHidden/>
                <w:color w:val="5F5F5F"/>
                <w:sz w:val="20"/>
                <w:szCs w:val="20"/>
              </w:rPr>
              <w:instrText xml:space="preserve"> PAGEREF _Toc234240074 \h </w:instrText>
            </w:r>
            <w:r w:rsidRPr="00DD752B">
              <w:rPr>
                <w:webHidden/>
                <w:color w:val="5F5F5F"/>
                <w:sz w:val="20"/>
                <w:szCs w:val="20"/>
              </w:rPr>
            </w:r>
            <w:r w:rsidRPr="00DD752B">
              <w:rPr>
                <w:webHidden/>
                <w:color w:val="5F5F5F"/>
                <w:sz w:val="20"/>
                <w:szCs w:val="20"/>
              </w:rPr>
              <w:fldChar w:fldCharType="separate"/>
            </w:r>
            <w:r w:rsidR="00012801">
              <w:rPr>
                <w:webHidden/>
                <w:color w:val="5F5F5F"/>
                <w:sz w:val="20"/>
                <w:szCs w:val="20"/>
              </w:rPr>
              <w:t>22</w:t>
            </w:r>
            <w:r w:rsidRPr="00DD752B">
              <w:rPr>
                <w:webHidden/>
                <w:color w:val="5F5F5F"/>
                <w:sz w:val="20"/>
                <w:szCs w:val="20"/>
              </w:rPr>
              <w:fldChar w:fldCharType="end"/>
            </w:r>
          </w:hyperlink>
        </w:p>
        <w:p w14:paraId="3D02DFA2" w14:textId="41F67C4E" w:rsidR="000969C9" w:rsidRPr="00DD752B" w:rsidRDefault="000969C9" w:rsidP="00714DA9">
          <w:pPr>
            <w:pStyle w:val="TOC2"/>
            <w:ind w:left="0"/>
            <w:rPr>
              <w:rFonts w:eastAsiaTheme="minorEastAsia"/>
              <w:b w:val="0"/>
              <w:bCs w:val="0"/>
              <w:color w:val="5F5F5F"/>
              <w:kern w:val="2"/>
              <w:sz w:val="20"/>
              <w:szCs w:val="20"/>
              <w:lang w:eastAsia="en-GB"/>
              <w14:ligatures w14:val="standardContextual"/>
            </w:rPr>
          </w:pPr>
          <w:hyperlink w:anchor="_Toc234240075" w:history="1">
            <w:r w:rsidRPr="00DD752B">
              <w:rPr>
                <w:rStyle w:val="Hyperlink"/>
                <w:color w:val="5F5F5F"/>
                <w:sz w:val="20"/>
                <w:szCs w:val="20"/>
                <w:lang w:eastAsia="en-GB"/>
              </w:rPr>
              <w:t>Appendix 3 - Winter hardiness assessment key</w:t>
            </w:r>
            <w:r w:rsidRPr="00DD752B">
              <w:rPr>
                <w:webHidden/>
                <w:color w:val="5F5F5F"/>
                <w:sz w:val="20"/>
                <w:szCs w:val="20"/>
              </w:rPr>
              <w:tab/>
            </w:r>
            <w:r w:rsidRPr="00DD752B">
              <w:rPr>
                <w:webHidden/>
                <w:color w:val="5F5F5F"/>
                <w:sz w:val="20"/>
                <w:szCs w:val="20"/>
              </w:rPr>
              <w:fldChar w:fldCharType="begin"/>
            </w:r>
            <w:r w:rsidRPr="00DD752B">
              <w:rPr>
                <w:webHidden/>
                <w:color w:val="5F5F5F"/>
                <w:sz w:val="20"/>
                <w:szCs w:val="20"/>
              </w:rPr>
              <w:instrText xml:space="preserve"> PAGEREF _Toc234240075 \h </w:instrText>
            </w:r>
            <w:r w:rsidRPr="00DD752B">
              <w:rPr>
                <w:webHidden/>
                <w:color w:val="5F5F5F"/>
                <w:sz w:val="20"/>
                <w:szCs w:val="20"/>
              </w:rPr>
            </w:r>
            <w:r w:rsidRPr="00DD752B">
              <w:rPr>
                <w:webHidden/>
                <w:color w:val="5F5F5F"/>
                <w:sz w:val="20"/>
                <w:szCs w:val="20"/>
              </w:rPr>
              <w:fldChar w:fldCharType="separate"/>
            </w:r>
            <w:r w:rsidR="00012801">
              <w:rPr>
                <w:webHidden/>
                <w:color w:val="5F5F5F"/>
                <w:sz w:val="20"/>
                <w:szCs w:val="20"/>
              </w:rPr>
              <w:t>24</w:t>
            </w:r>
            <w:r w:rsidRPr="00DD752B">
              <w:rPr>
                <w:webHidden/>
                <w:color w:val="5F5F5F"/>
                <w:sz w:val="20"/>
                <w:szCs w:val="20"/>
              </w:rPr>
              <w:fldChar w:fldCharType="end"/>
            </w:r>
          </w:hyperlink>
        </w:p>
        <w:p w14:paraId="324A306E" w14:textId="61367AE1" w:rsidR="000969C9" w:rsidRPr="00DD752B" w:rsidRDefault="000969C9" w:rsidP="00714DA9">
          <w:pPr>
            <w:pStyle w:val="TOC2"/>
            <w:ind w:left="0"/>
            <w:rPr>
              <w:rFonts w:eastAsiaTheme="minorEastAsia"/>
              <w:b w:val="0"/>
              <w:bCs w:val="0"/>
              <w:color w:val="5F5F5F"/>
              <w:kern w:val="2"/>
              <w:sz w:val="20"/>
              <w:szCs w:val="20"/>
              <w:lang w:eastAsia="en-GB"/>
              <w14:ligatures w14:val="standardContextual"/>
            </w:rPr>
          </w:pPr>
          <w:hyperlink w:anchor="_Toc234240076" w:history="1">
            <w:r w:rsidRPr="00DD752B">
              <w:rPr>
                <w:rStyle w:val="Hyperlink"/>
                <w:color w:val="5F5F5F"/>
                <w:sz w:val="20"/>
                <w:szCs w:val="20"/>
                <w:lang w:eastAsia="en-GB"/>
              </w:rPr>
              <w:t>Appendix 4 - Deadlines and milestones</w:t>
            </w:r>
            <w:r w:rsidRPr="00DD752B">
              <w:rPr>
                <w:webHidden/>
                <w:color w:val="5F5F5F"/>
                <w:sz w:val="20"/>
                <w:szCs w:val="20"/>
              </w:rPr>
              <w:tab/>
            </w:r>
            <w:r w:rsidRPr="00DD752B">
              <w:rPr>
                <w:webHidden/>
                <w:color w:val="5F5F5F"/>
                <w:sz w:val="20"/>
                <w:szCs w:val="20"/>
              </w:rPr>
              <w:fldChar w:fldCharType="begin"/>
            </w:r>
            <w:r w:rsidRPr="00DD752B">
              <w:rPr>
                <w:webHidden/>
                <w:color w:val="5F5F5F"/>
                <w:sz w:val="20"/>
                <w:szCs w:val="20"/>
              </w:rPr>
              <w:instrText xml:space="preserve"> PAGEREF _Toc234240076 \h </w:instrText>
            </w:r>
            <w:r w:rsidRPr="00DD752B">
              <w:rPr>
                <w:webHidden/>
                <w:color w:val="5F5F5F"/>
                <w:sz w:val="20"/>
                <w:szCs w:val="20"/>
              </w:rPr>
            </w:r>
            <w:r w:rsidRPr="00DD752B">
              <w:rPr>
                <w:webHidden/>
                <w:color w:val="5F5F5F"/>
                <w:sz w:val="20"/>
                <w:szCs w:val="20"/>
              </w:rPr>
              <w:fldChar w:fldCharType="separate"/>
            </w:r>
            <w:r w:rsidR="00012801">
              <w:rPr>
                <w:webHidden/>
                <w:color w:val="5F5F5F"/>
                <w:sz w:val="20"/>
                <w:szCs w:val="20"/>
              </w:rPr>
              <w:t>25</w:t>
            </w:r>
            <w:r w:rsidRPr="00DD752B">
              <w:rPr>
                <w:webHidden/>
                <w:color w:val="5F5F5F"/>
                <w:sz w:val="20"/>
                <w:szCs w:val="20"/>
              </w:rPr>
              <w:fldChar w:fldCharType="end"/>
            </w:r>
          </w:hyperlink>
        </w:p>
        <w:p w14:paraId="6330B8FC" w14:textId="76EFB07C" w:rsidR="000969C9" w:rsidRPr="00DD752B" w:rsidRDefault="000969C9" w:rsidP="00714DA9">
          <w:pPr>
            <w:pStyle w:val="TOC2"/>
            <w:ind w:left="0"/>
            <w:rPr>
              <w:rFonts w:eastAsiaTheme="minorEastAsia"/>
              <w:b w:val="0"/>
              <w:bCs w:val="0"/>
              <w:color w:val="5F5F5F"/>
              <w:kern w:val="2"/>
              <w:sz w:val="20"/>
              <w:szCs w:val="20"/>
              <w:lang w:eastAsia="en-GB"/>
              <w14:ligatures w14:val="standardContextual"/>
            </w:rPr>
          </w:pPr>
          <w:hyperlink w:anchor="_Toc234240077" w:history="1">
            <w:r w:rsidRPr="00DD752B">
              <w:rPr>
                <w:rStyle w:val="Hyperlink"/>
                <w:color w:val="5F5F5F"/>
                <w:sz w:val="20"/>
                <w:szCs w:val="20"/>
                <w:lang w:eastAsia="en-GB"/>
              </w:rPr>
              <w:t>Appendix 5 – Dry matter and oil content determination in oilseed rape</w:t>
            </w:r>
            <w:r w:rsidRPr="00DD752B">
              <w:rPr>
                <w:webHidden/>
                <w:color w:val="5F5F5F"/>
                <w:sz w:val="20"/>
                <w:szCs w:val="20"/>
              </w:rPr>
              <w:tab/>
            </w:r>
            <w:r w:rsidRPr="00DD752B">
              <w:rPr>
                <w:webHidden/>
                <w:color w:val="5F5F5F"/>
                <w:sz w:val="20"/>
                <w:szCs w:val="20"/>
              </w:rPr>
              <w:fldChar w:fldCharType="begin"/>
            </w:r>
            <w:r w:rsidRPr="00DD752B">
              <w:rPr>
                <w:webHidden/>
                <w:color w:val="5F5F5F"/>
                <w:sz w:val="20"/>
                <w:szCs w:val="20"/>
              </w:rPr>
              <w:instrText xml:space="preserve"> PAGEREF _Toc234240077 \h </w:instrText>
            </w:r>
            <w:r w:rsidRPr="00DD752B">
              <w:rPr>
                <w:webHidden/>
                <w:color w:val="5F5F5F"/>
                <w:sz w:val="20"/>
                <w:szCs w:val="20"/>
              </w:rPr>
            </w:r>
            <w:r w:rsidRPr="00DD752B">
              <w:rPr>
                <w:webHidden/>
                <w:color w:val="5F5F5F"/>
                <w:sz w:val="20"/>
                <w:szCs w:val="20"/>
              </w:rPr>
              <w:fldChar w:fldCharType="separate"/>
            </w:r>
            <w:r w:rsidR="00012801">
              <w:rPr>
                <w:webHidden/>
                <w:color w:val="5F5F5F"/>
                <w:sz w:val="20"/>
                <w:szCs w:val="20"/>
              </w:rPr>
              <w:t>27</w:t>
            </w:r>
            <w:r w:rsidRPr="00DD752B">
              <w:rPr>
                <w:webHidden/>
                <w:color w:val="5F5F5F"/>
                <w:sz w:val="20"/>
                <w:szCs w:val="20"/>
              </w:rPr>
              <w:fldChar w:fldCharType="end"/>
            </w:r>
          </w:hyperlink>
        </w:p>
        <w:p w14:paraId="5F359142" w14:textId="4D13CDD2" w:rsidR="000969C9" w:rsidRPr="00DD752B" w:rsidRDefault="000969C9" w:rsidP="00714DA9">
          <w:pPr>
            <w:pStyle w:val="TOC2"/>
            <w:ind w:left="0"/>
            <w:rPr>
              <w:rFonts w:eastAsiaTheme="minorEastAsia"/>
              <w:b w:val="0"/>
              <w:bCs w:val="0"/>
              <w:color w:val="5F5F5F"/>
              <w:kern w:val="2"/>
              <w:sz w:val="20"/>
              <w:szCs w:val="20"/>
              <w:lang w:eastAsia="en-GB"/>
              <w14:ligatures w14:val="standardContextual"/>
            </w:rPr>
          </w:pPr>
          <w:hyperlink w:anchor="_Toc234240078" w:history="1">
            <w:r w:rsidRPr="00DD752B">
              <w:rPr>
                <w:rStyle w:val="Hyperlink"/>
                <w:color w:val="5F5F5F"/>
                <w:sz w:val="20"/>
                <w:szCs w:val="20"/>
                <w:lang w:eastAsia="en-GB"/>
              </w:rPr>
              <w:t>Appendix 6 – Guidelines for the harvesting of oilseed rape variety trials</w:t>
            </w:r>
            <w:r w:rsidRPr="00DD752B">
              <w:rPr>
                <w:webHidden/>
                <w:color w:val="5F5F5F"/>
                <w:sz w:val="20"/>
                <w:szCs w:val="20"/>
              </w:rPr>
              <w:tab/>
            </w:r>
            <w:r w:rsidRPr="00DD752B">
              <w:rPr>
                <w:webHidden/>
                <w:color w:val="5F5F5F"/>
                <w:sz w:val="20"/>
                <w:szCs w:val="20"/>
              </w:rPr>
              <w:fldChar w:fldCharType="begin"/>
            </w:r>
            <w:r w:rsidRPr="00DD752B">
              <w:rPr>
                <w:webHidden/>
                <w:color w:val="5F5F5F"/>
                <w:sz w:val="20"/>
                <w:szCs w:val="20"/>
              </w:rPr>
              <w:instrText xml:space="preserve"> PAGEREF _Toc234240078 \h </w:instrText>
            </w:r>
            <w:r w:rsidRPr="00DD752B">
              <w:rPr>
                <w:webHidden/>
                <w:color w:val="5F5F5F"/>
                <w:sz w:val="20"/>
                <w:szCs w:val="20"/>
              </w:rPr>
            </w:r>
            <w:r w:rsidRPr="00DD752B">
              <w:rPr>
                <w:webHidden/>
                <w:color w:val="5F5F5F"/>
                <w:sz w:val="20"/>
                <w:szCs w:val="20"/>
              </w:rPr>
              <w:fldChar w:fldCharType="separate"/>
            </w:r>
            <w:r w:rsidR="00012801">
              <w:rPr>
                <w:webHidden/>
                <w:color w:val="5F5F5F"/>
                <w:sz w:val="20"/>
                <w:szCs w:val="20"/>
              </w:rPr>
              <w:t>28</w:t>
            </w:r>
            <w:r w:rsidRPr="00DD752B">
              <w:rPr>
                <w:webHidden/>
                <w:color w:val="5F5F5F"/>
                <w:sz w:val="20"/>
                <w:szCs w:val="20"/>
              </w:rPr>
              <w:fldChar w:fldCharType="end"/>
            </w:r>
          </w:hyperlink>
        </w:p>
        <w:p w14:paraId="25127888" w14:textId="253C5727" w:rsidR="000969C9" w:rsidRPr="00DD752B" w:rsidRDefault="000969C9" w:rsidP="00714DA9">
          <w:pPr>
            <w:pStyle w:val="TOC2"/>
            <w:ind w:left="0"/>
            <w:rPr>
              <w:rFonts w:eastAsiaTheme="minorEastAsia"/>
              <w:b w:val="0"/>
              <w:bCs w:val="0"/>
              <w:color w:val="5F5F5F"/>
              <w:kern w:val="2"/>
              <w:sz w:val="20"/>
              <w:szCs w:val="20"/>
              <w:lang w:eastAsia="en-GB"/>
              <w14:ligatures w14:val="standardContextual"/>
            </w:rPr>
          </w:pPr>
          <w:hyperlink w:anchor="_Toc234240079" w:history="1">
            <w:r w:rsidRPr="00DD752B">
              <w:rPr>
                <w:rStyle w:val="Hyperlink"/>
                <w:color w:val="5F5F5F"/>
                <w:sz w:val="20"/>
                <w:szCs w:val="20"/>
                <w:lang w:eastAsia="en-GB"/>
              </w:rPr>
              <w:t>Appendix 7 – Trial sites: operators and locations 2022-2026</w:t>
            </w:r>
            <w:r w:rsidRPr="00DD752B">
              <w:rPr>
                <w:webHidden/>
                <w:color w:val="5F5F5F"/>
                <w:sz w:val="20"/>
                <w:szCs w:val="20"/>
              </w:rPr>
              <w:tab/>
            </w:r>
            <w:r w:rsidRPr="00DD752B">
              <w:rPr>
                <w:webHidden/>
                <w:color w:val="5F5F5F"/>
                <w:sz w:val="20"/>
                <w:szCs w:val="20"/>
              </w:rPr>
              <w:fldChar w:fldCharType="begin"/>
            </w:r>
            <w:r w:rsidRPr="00DD752B">
              <w:rPr>
                <w:webHidden/>
                <w:color w:val="5F5F5F"/>
                <w:sz w:val="20"/>
                <w:szCs w:val="20"/>
              </w:rPr>
              <w:instrText xml:space="preserve"> PAGEREF _Toc234240079 \h </w:instrText>
            </w:r>
            <w:r w:rsidRPr="00DD752B">
              <w:rPr>
                <w:webHidden/>
                <w:color w:val="5F5F5F"/>
                <w:sz w:val="20"/>
                <w:szCs w:val="20"/>
              </w:rPr>
            </w:r>
            <w:r w:rsidRPr="00DD752B">
              <w:rPr>
                <w:webHidden/>
                <w:color w:val="5F5F5F"/>
                <w:sz w:val="20"/>
                <w:szCs w:val="20"/>
              </w:rPr>
              <w:fldChar w:fldCharType="separate"/>
            </w:r>
            <w:r w:rsidR="00012801">
              <w:rPr>
                <w:webHidden/>
                <w:color w:val="5F5F5F"/>
                <w:sz w:val="20"/>
                <w:szCs w:val="20"/>
              </w:rPr>
              <w:t>31</w:t>
            </w:r>
            <w:r w:rsidRPr="00DD752B">
              <w:rPr>
                <w:webHidden/>
                <w:color w:val="5F5F5F"/>
                <w:sz w:val="20"/>
                <w:szCs w:val="20"/>
              </w:rPr>
              <w:fldChar w:fldCharType="end"/>
            </w:r>
          </w:hyperlink>
        </w:p>
        <w:p w14:paraId="50A6ADEE" w14:textId="6594DD4A" w:rsidR="000969C9" w:rsidRPr="00DD752B" w:rsidRDefault="000969C9" w:rsidP="00714DA9">
          <w:pPr>
            <w:pStyle w:val="TOC2"/>
            <w:ind w:left="0"/>
            <w:rPr>
              <w:rFonts w:eastAsiaTheme="minorEastAsia"/>
              <w:b w:val="0"/>
              <w:bCs w:val="0"/>
              <w:color w:val="5F5F5F"/>
              <w:kern w:val="2"/>
              <w:sz w:val="20"/>
              <w:szCs w:val="20"/>
              <w:lang w:eastAsia="en-GB"/>
              <w14:ligatures w14:val="standardContextual"/>
            </w:rPr>
          </w:pPr>
          <w:hyperlink w:anchor="_Toc234240080" w:history="1">
            <w:r w:rsidRPr="00DD752B">
              <w:rPr>
                <w:rStyle w:val="Hyperlink"/>
                <w:color w:val="5F5F5F"/>
                <w:sz w:val="20"/>
                <w:szCs w:val="20"/>
                <w:lang w:eastAsia="en-GB"/>
              </w:rPr>
              <w:t>Appendix 8 – Payments for abandoned or rejected trials</w:t>
            </w:r>
            <w:r w:rsidRPr="00DD752B">
              <w:rPr>
                <w:webHidden/>
                <w:color w:val="5F5F5F"/>
                <w:sz w:val="20"/>
                <w:szCs w:val="20"/>
              </w:rPr>
              <w:tab/>
            </w:r>
            <w:r w:rsidRPr="00DD752B">
              <w:rPr>
                <w:webHidden/>
                <w:color w:val="5F5F5F"/>
                <w:sz w:val="20"/>
                <w:szCs w:val="20"/>
              </w:rPr>
              <w:fldChar w:fldCharType="begin"/>
            </w:r>
            <w:r w:rsidRPr="00DD752B">
              <w:rPr>
                <w:webHidden/>
                <w:color w:val="5F5F5F"/>
                <w:sz w:val="20"/>
                <w:szCs w:val="20"/>
              </w:rPr>
              <w:instrText xml:space="preserve"> PAGEREF _Toc234240080 \h </w:instrText>
            </w:r>
            <w:r w:rsidRPr="00DD752B">
              <w:rPr>
                <w:webHidden/>
                <w:color w:val="5F5F5F"/>
                <w:sz w:val="20"/>
                <w:szCs w:val="20"/>
              </w:rPr>
            </w:r>
            <w:r w:rsidRPr="00DD752B">
              <w:rPr>
                <w:webHidden/>
                <w:color w:val="5F5F5F"/>
                <w:sz w:val="20"/>
                <w:szCs w:val="20"/>
              </w:rPr>
              <w:fldChar w:fldCharType="separate"/>
            </w:r>
            <w:r w:rsidR="00012801">
              <w:rPr>
                <w:webHidden/>
                <w:color w:val="5F5F5F"/>
                <w:sz w:val="20"/>
                <w:szCs w:val="20"/>
              </w:rPr>
              <w:t>32</w:t>
            </w:r>
            <w:r w:rsidRPr="00DD752B">
              <w:rPr>
                <w:webHidden/>
                <w:color w:val="5F5F5F"/>
                <w:sz w:val="20"/>
                <w:szCs w:val="20"/>
              </w:rPr>
              <w:fldChar w:fldCharType="end"/>
            </w:r>
          </w:hyperlink>
        </w:p>
        <w:p w14:paraId="256B69F7" w14:textId="0F2E813B" w:rsidR="000969C9" w:rsidRPr="00DD752B" w:rsidRDefault="000969C9" w:rsidP="00714DA9">
          <w:pPr>
            <w:pStyle w:val="TOC2"/>
            <w:ind w:left="0"/>
            <w:rPr>
              <w:rFonts w:eastAsiaTheme="minorEastAsia"/>
              <w:b w:val="0"/>
              <w:bCs w:val="0"/>
              <w:color w:val="5F5F5F"/>
              <w:kern w:val="2"/>
              <w:sz w:val="20"/>
              <w:szCs w:val="20"/>
              <w:lang w:eastAsia="en-GB"/>
              <w14:ligatures w14:val="standardContextual"/>
            </w:rPr>
          </w:pPr>
          <w:hyperlink w:anchor="_Toc234240081" w:history="1">
            <w:r w:rsidRPr="00DD752B">
              <w:rPr>
                <w:rStyle w:val="Hyperlink"/>
                <w:color w:val="5F5F5F"/>
                <w:sz w:val="20"/>
                <w:szCs w:val="20"/>
                <w:lang w:eastAsia="en-GB"/>
              </w:rPr>
              <w:t>Contact us</w:t>
            </w:r>
            <w:r w:rsidRPr="00DD752B">
              <w:rPr>
                <w:webHidden/>
                <w:color w:val="5F5F5F"/>
                <w:sz w:val="20"/>
                <w:szCs w:val="20"/>
              </w:rPr>
              <w:tab/>
            </w:r>
            <w:r w:rsidRPr="00DD752B">
              <w:rPr>
                <w:webHidden/>
                <w:color w:val="5F5F5F"/>
                <w:sz w:val="20"/>
                <w:szCs w:val="20"/>
              </w:rPr>
              <w:fldChar w:fldCharType="begin"/>
            </w:r>
            <w:r w:rsidRPr="00DD752B">
              <w:rPr>
                <w:webHidden/>
                <w:color w:val="5F5F5F"/>
                <w:sz w:val="20"/>
                <w:szCs w:val="20"/>
              </w:rPr>
              <w:instrText xml:space="preserve"> PAGEREF _Toc234240081 \h </w:instrText>
            </w:r>
            <w:r w:rsidRPr="00DD752B">
              <w:rPr>
                <w:webHidden/>
                <w:color w:val="5F5F5F"/>
                <w:sz w:val="20"/>
                <w:szCs w:val="20"/>
              </w:rPr>
            </w:r>
            <w:r w:rsidRPr="00DD752B">
              <w:rPr>
                <w:webHidden/>
                <w:color w:val="5F5F5F"/>
                <w:sz w:val="20"/>
                <w:szCs w:val="20"/>
              </w:rPr>
              <w:fldChar w:fldCharType="separate"/>
            </w:r>
            <w:r w:rsidR="00012801">
              <w:rPr>
                <w:webHidden/>
                <w:color w:val="5F5F5F"/>
                <w:sz w:val="20"/>
                <w:szCs w:val="20"/>
              </w:rPr>
              <w:t>33</w:t>
            </w:r>
            <w:r w:rsidRPr="00DD752B">
              <w:rPr>
                <w:webHidden/>
                <w:color w:val="5F5F5F"/>
                <w:sz w:val="20"/>
                <w:szCs w:val="20"/>
              </w:rPr>
              <w:fldChar w:fldCharType="end"/>
            </w:r>
          </w:hyperlink>
        </w:p>
        <w:p w14:paraId="4BC4B773" w14:textId="77777777" w:rsidR="00714DA9" w:rsidRDefault="0066287A" w:rsidP="00714DA9">
          <w:pPr>
            <w:rPr>
              <w:rFonts w:ascii="Arial" w:hAnsi="Arial" w:cs="Arial"/>
              <w:b/>
              <w:bCs/>
              <w:noProof/>
              <w:color w:val="5F5F5F"/>
              <w:sz w:val="20"/>
              <w:szCs w:val="20"/>
            </w:rPr>
          </w:pPr>
          <w:r w:rsidRPr="00DD752B">
            <w:rPr>
              <w:rFonts w:ascii="Arial" w:hAnsi="Arial" w:cs="Arial"/>
              <w:b/>
              <w:bCs/>
              <w:noProof/>
              <w:color w:val="5F5F5F"/>
              <w:sz w:val="20"/>
              <w:szCs w:val="20"/>
            </w:rPr>
            <w:fldChar w:fldCharType="end"/>
          </w:r>
        </w:p>
      </w:sdtContent>
    </w:sdt>
    <w:bookmarkStart w:id="9" w:name="_Toc234240050" w:displacedByCustomXml="prev"/>
    <w:bookmarkStart w:id="10" w:name="_Toc93490959" w:displacedByCustomXml="prev"/>
    <w:bookmarkStart w:id="11" w:name="_Toc416786052" w:displacedByCustomXml="prev"/>
    <w:p w14:paraId="3BEC9575" w14:textId="77777777" w:rsidR="00012801" w:rsidRDefault="00012801" w:rsidP="00714DA9">
      <w:pPr>
        <w:rPr>
          <w:rFonts w:ascii="Ubuntu" w:eastAsia="Times New Roman" w:hAnsi="Ubuntu" w:cs="Arial"/>
          <w:color w:val="0090D4"/>
          <w:kern w:val="0"/>
          <w:sz w:val="40"/>
          <w:szCs w:val="36"/>
          <w:lang w:eastAsia="en-GB"/>
          <w14:ligatures w14:val="none"/>
        </w:rPr>
      </w:pPr>
    </w:p>
    <w:p w14:paraId="57C82BC8" w14:textId="77777777" w:rsidR="00012801" w:rsidRDefault="00012801" w:rsidP="00714DA9">
      <w:pPr>
        <w:rPr>
          <w:rFonts w:ascii="Ubuntu" w:eastAsia="Times New Roman" w:hAnsi="Ubuntu" w:cs="Arial"/>
          <w:color w:val="0090D4"/>
          <w:kern w:val="0"/>
          <w:sz w:val="40"/>
          <w:szCs w:val="36"/>
          <w:lang w:eastAsia="en-GB"/>
          <w14:ligatures w14:val="none"/>
        </w:rPr>
      </w:pPr>
    </w:p>
    <w:p w14:paraId="1D21EE0E" w14:textId="77777777" w:rsidR="00012801" w:rsidRDefault="00012801" w:rsidP="00714DA9">
      <w:pPr>
        <w:rPr>
          <w:rFonts w:ascii="Ubuntu" w:eastAsia="Times New Roman" w:hAnsi="Ubuntu" w:cs="Arial"/>
          <w:color w:val="0090D4"/>
          <w:kern w:val="0"/>
          <w:sz w:val="40"/>
          <w:szCs w:val="36"/>
          <w:lang w:eastAsia="en-GB"/>
          <w14:ligatures w14:val="none"/>
        </w:rPr>
      </w:pPr>
    </w:p>
    <w:p w14:paraId="202A1FBA" w14:textId="77777777" w:rsidR="00012801" w:rsidRDefault="00012801" w:rsidP="00714DA9">
      <w:pPr>
        <w:rPr>
          <w:rFonts w:ascii="Ubuntu" w:eastAsia="Times New Roman" w:hAnsi="Ubuntu" w:cs="Arial"/>
          <w:color w:val="0090D4"/>
          <w:kern w:val="0"/>
          <w:sz w:val="40"/>
          <w:szCs w:val="36"/>
          <w:lang w:eastAsia="en-GB"/>
          <w14:ligatures w14:val="none"/>
        </w:rPr>
      </w:pPr>
    </w:p>
    <w:p w14:paraId="35FBE633" w14:textId="39B642B6" w:rsidR="00385740" w:rsidRPr="00714DA9" w:rsidRDefault="00385740" w:rsidP="00714DA9">
      <w:pPr>
        <w:rPr>
          <w:rFonts w:ascii="Arial" w:hAnsi="Arial" w:cs="Arial"/>
          <w:color w:val="5F5F5F"/>
          <w:sz w:val="20"/>
          <w:szCs w:val="20"/>
        </w:rPr>
      </w:pPr>
      <w:r w:rsidRPr="00D84D79">
        <w:rPr>
          <w:rFonts w:ascii="Ubuntu" w:eastAsia="Times New Roman" w:hAnsi="Ubuntu" w:cs="Arial"/>
          <w:color w:val="0090D4"/>
          <w:kern w:val="0"/>
          <w:sz w:val="40"/>
          <w:szCs w:val="36"/>
          <w:lang w:eastAsia="en-GB"/>
          <w14:ligatures w14:val="none"/>
        </w:rPr>
        <w:lastRenderedPageBreak/>
        <w:t>Part 1: The trials</w:t>
      </w:r>
      <w:bookmarkEnd w:id="11"/>
      <w:bookmarkEnd w:id="10"/>
      <w:bookmarkEnd w:id="9"/>
      <w:r w:rsidRPr="00D84D79">
        <w:rPr>
          <w:rFonts w:ascii="Ubuntu" w:eastAsia="Times New Roman" w:hAnsi="Ubuntu" w:cs="Arial"/>
          <w:color w:val="0090D4"/>
          <w:kern w:val="0"/>
          <w:sz w:val="40"/>
          <w:szCs w:val="36"/>
          <w:lang w:eastAsia="en-GB"/>
          <w14:ligatures w14:val="none"/>
        </w:rPr>
        <w:t xml:space="preserve"> </w:t>
      </w:r>
    </w:p>
    <w:p w14:paraId="1BBAFA63" w14:textId="77777777" w:rsidR="00385740" w:rsidRPr="00720B2F" w:rsidRDefault="00385740" w:rsidP="00720B2F">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12" w:name="_Toc285387397"/>
      <w:bookmarkStart w:id="13" w:name="_Toc416786053"/>
      <w:bookmarkStart w:id="14" w:name="_Toc93490960"/>
      <w:bookmarkStart w:id="15" w:name="_Toc234240051"/>
      <w:r w:rsidRPr="00720B2F">
        <w:rPr>
          <w:rFonts w:ascii="Ubuntu" w:eastAsia="Times New Roman" w:hAnsi="Ubuntu" w:cs="Arial"/>
          <w:color w:val="0090D4"/>
          <w:kern w:val="0"/>
          <w:sz w:val="32"/>
          <w:szCs w:val="32"/>
          <w:lang w:eastAsia="en-GB"/>
          <w14:ligatures w14:val="none"/>
        </w:rPr>
        <w:t>1.1 Introduction</w:t>
      </w:r>
      <w:bookmarkEnd w:id="12"/>
      <w:bookmarkEnd w:id="13"/>
      <w:bookmarkEnd w:id="14"/>
      <w:bookmarkEnd w:id="15"/>
    </w:p>
    <w:p w14:paraId="6F2462DB" w14:textId="77777777" w:rsidR="00385740" w:rsidRPr="00E252F5" w:rsidRDefault="00385740" w:rsidP="00E252F5">
      <w:pPr>
        <w:pStyle w:val="BodyText"/>
        <w:rPr>
          <w:rFonts w:ascii="Arial" w:hAnsi="Arial" w:cs="Arial"/>
          <w:color w:val="5F5F5F"/>
          <w:sz w:val="20"/>
          <w:lang w:eastAsia="en-GB"/>
        </w:rPr>
      </w:pPr>
    </w:p>
    <w:p w14:paraId="61F162EB" w14:textId="77777777" w:rsidR="00385740" w:rsidRPr="00E252F5"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This protocol is for winter oilseed rape Recommended List fungicide treated and untreated yield trials and stand-alone DOPs. AHDB-funded National List trials (five NL2 trials, mainly in the North region) are covered by a separate protocol.</w:t>
      </w:r>
    </w:p>
    <w:p w14:paraId="046CB8DA" w14:textId="77777777" w:rsidR="00385740" w:rsidRPr="00E252F5" w:rsidRDefault="00385740" w:rsidP="00E252F5">
      <w:pPr>
        <w:pStyle w:val="BodyText"/>
        <w:rPr>
          <w:rFonts w:ascii="Arial" w:hAnsi="Arial" w:cs="Arial"/>
          <w:color w:val="5F5F5F"/>
          <w:sz w:val="20"/>
          <w:lang w:eastAsia="en-GB"/>
        </w:rPr>
      </w:pPr>
    </w:p>
    <w:p w14:paraId="59FC30C0" w14:textId="77777777" w:rsidR="00385740" w:rsidRPr="00E252F5"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See Appendix 7 for details of trials, operators and locations.</w:t>
      </w:r>
    </w:p>
    <w:p w14:paraId="3AE72060" w14:textId="77777777" w:rsidR="00385740" w:rsidRPr="00E252F5" w:rsidRDefault="00385740" w:rsidP="00E252F5">
      <w:pPr>
        <w:pStyle w:val="BodyText"/>
        <w:rPr>
          <w:rFonts w:ascii="Arial" w:hAnsi="Arial" w:cs="Arial"/>
          <w:color w:val="5F5F5F"/>
          <w:sz w:val="20"/>
          <w:lang w:eastAsia="en-GB"/>
        </w:rPr>
      </w:pPr>
    </w:p>
    <w:p w14:paraId="3E07ECF1" w14:textId="469A6E5A" w:rsidR="00385740" w:rsidRPr="00E252F5"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 xml:space="preserve">The trial operator will be responsible for the choice of site, and for the establishment, supervision, recording and harvesting of the trial. </w:t>
      </w:r>
    </w:p>
    <w:p w14:paraId="615A3CA1" w14:textId="2B641771" w:rsidR="00385740" w:rsidRPr="004A3B6F" w:rsidRDefault="00385740" w:rsidP="004A3B6F">
      <w:pPr>
        <w:pStyle w:val="Heading4"/>
        <w:spacing w:before="240" w:line="240" w:lineRule="auto"/>
        <w:rPr>
          <w:rFonts w:asciiTheme="majorHAnsi" w:hAnsiTheme="majorHAnsi"/>
          <w:i w:val="0"/>
          <w:color w:val="0090D4"/>
          <w:kern w:val="0"/>
          <w:sz w:val="28"/>
          <w:szCs w:val="20"/>
          <w:lang w:eastAsia="en-GB"/>
          <w14:ligatures w14:val="none"/>
        </w:rPr>
      </w:pPr>
      <w:r w:rsidRPr="004A3B6F">
        <w:rPr>
          <w:rFonts w:asciiTheme="majorHAnsi" w:hAnsiTheme="majorHAnsi"/>
          <w:i w:val="0"/>
          <w:color w:val="0090D4"/>
          <w:kern w:val="0"/>
          <w:sz w:val="28"/>
          <w:szCs w:val="20"/>
          <w:lang w:eastAsia="en-GB"/>
          <w14:ligatures w14:val="none"/>
        </w:rPr>
        <w:t>Genetically modified (GM) varieties</w:t>
      </w:r>
    </w:p>
    <w:p w14:paraId="5DD4D2D7" w14:textId="77777777" w:rsidR="00385740" w:rsidRPr="00E252F5"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 xml:space="preserve">There are no GM varieties in Recommended List (RL) or Descriptive List (DL) trials. RL or DL trials must not be grown on, or near, land that contains, or has contained, genetically modified (GM) plants without the express permission of the RL Consortium Project Board. Seed suppliers will be required to give written assurances that all reasonable steps have been taken to prevent the adventitious presence of GM material during breeding, production and handling of the seed submitted for trials. </w:t>
      </w:r>
    </w:p>
    <w:p w14:paraId="48A96097" w14:textId="77777777" w:rsidR="00385740" w:rsidRPr="00E252F5" w:rsidRDefault="00385740" w:rsidP="00E252F5">
      <w:pPr>
        <w:pStyle w:val="BodyText"/>
        <w:rPr>
          <w:rFonts w:ascii="Arial" w:hAnsi="Arial" w:cs="Arial"/>
          <w:color w:val="5F5F5F"/>
          <w:sz w:val="20"/>
          <w:lang w:eastAsia="en-GB"/>
        </w:rPr>
      </w:pPr>
    </w:p>
    <w:p w14:paraId="24EB5C92" w14:textId="77777777" w:rsidR="00385740" w:rsidRPr="00E252F5"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The varieties/seed submitted will be:</w:t>
      </w:r>
    </w:p>
    <w:p w14:paraId="744B0D1A" w14:textId="77777777" w:rsidR="00385740" w:rsidRPr="00E252F5"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 xml:space="preserve"> </w:t>
      </w:r>
    </w:p>
    <w:p w14:paraId="7E4283E5" w14:textId="77777777" w:rsidR="00385740" w:rsidRPr="00E252F5" w:rsidRDefault="00385740" w:rsidP="00E252F5">
      <w:pPr>
        <w:pStyle w:val="BodyText"/>
        <w:numPr>
          <w:ilvl w:val="0"/>
          <w:numId w:val="37"/>
        </w:numPr>
        <w:rPr>
          <w:rFonts w:ascii="Arial" w:hAnsi="Arial" w:cs="Arial"/>
          <w:color w:val="5F5F5F"/>
          <w:sz w:val="20"/>
          <w:lang w:eastAsia="en-GB"/>
        </w:rPr>
      </w:pPr>
      <w:r w:rsidRPr="00E252F5">
        <w:rPr>
          <w:rFonts w:ascii="Arial" w:hAnsi="Arial" w:cs="Arial"/>
          <w:color w:val="5F5F5F"/>
          <w:sz w:val="20"/>
          <w:lang w:eastAsia="en-GB"/>
        </w:rPr>
        <w:t xml:space="preserve">varieties bred from parent plants that have not been genetically modified.   </w:t>
      </w:r>
    </w:p>
    <w:p w14:paraId="58CAE64B" w14:textId="77777777" w:rsidR="00385740" w:rsidRPr="00E252F5" w:rsidRDefault="00385740" w:rsidP="00E252F5">
      <w:pPr>
        <w:pStyle w:val="BodyText"/>
        <w:rPr>
          <w:rFonts w:ascii="Arial" w:hAnsi="Arial" w:cs="Arial"/>
          <w:color w:val="5F5F5F"/>
          <w:sz w:val="20"/>
          <w:lang w:eastAsia="en-GB"/>
        </w:rPr>
      </w:pPr>
    </w:p>
    <w:p w14:paraId="7AF1C00E" w14:textId="77777777" w:rsidR="00385740" w:rsidRPr="00E252F5" w:rsidRDefault="00385740" w:rsidP="00E252F5">
      <w:pPr>
        <w:pStyle w:val="BodyText"/>
        <w:numPr>
          <w:ilvl w:val="0"/>
          <w:numId w:val="37"/>
        </w:numPr>
        <w:rPr>
          <w:rFonts w:ascii="Arial" w:hAnsi="Arial" w:cs="Arial"/>
          <w:color w:val="5F5F5F"/>
          <w:sz w:val="20"/>
          <w:lang w:eastAsia="en-GB"/>
        </w:rPr>
      </w:pPr>
      <w:r w:rsidRPr="00E252F5">
        <w:rPr>
          <w:rFonts w:ascii="Arial" w:hAnsi="Arial" w:cs="Arial"/>
          <w:color w:val="5F5F5F"/>
          <w:sz w:val="20"/>
          <w:lang w:eastAsia="en-GB"/>
        </w:rPr>
        <w:t>produced from plants grown under appropriate isolation conditions and isolated from transgenic lines.</w:t>
      </w:r>
    </w:p>
    <w:p w14:paraId="2761E01C" w14:textId="77777777" w:rsidR="00385740" w:rsidRPr="00E252F5" w:rsidRDefault="00385740" w:rsidP="00E252F5">
      <w:pPr>
        <w:pStyle w:val="BodyText"/>
        <w:rPr>
          <w:rFonts w:ascii="Arial" w:hAnsi="Arial" w:cs="Arial"/>
          <w:color w:val="5F5F5F"/>
          <w:sz w:val="20"/>
          <w:lang w:eastAsia="en-GB"/>
        </w:rPr>
      </w:pPr>
    </w:p>
    <w:p w14:paraId="70DF51EF" w14:textId="77777777" w:rsidR="00385740" w:rsidRPr="00E252F5"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A decision to abandon a trial must only be taken in consultation with the Field Trials Manager.</w:t>
      </w:r>
    </w:p>
    <w:p w14:paraId="42572DC4" w14:textId="77777777" w:rsidR="00385740" w:rsidRPr="00E252F5" w:rsidRDefault="00385740" w:rsidP="00E252F5">
      <w:pPr>
        <w:pStyle w:val="BodyText"/>
        <w:rPr>
          <w:rFonts w:ascii="Arial" w:hAnsi="Arial" w:cs="Arial"/>
          <w:color w:val="5F5F5F"/>
          <w:sz w:val="20"/>
          <w:lang w:eastAsia="en-GB"/>
        </w:rPr>
      </w:pPr>
    </w:p>
    <w:p w14:paraId="2583A06E" w14:textId="77777777" w:rsidR="00385740" w:rsidRPr="00E252F5"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In principle, cultivation and agronomy should follow best local practice.</w:t>
      </w:r>
    </w:p>
    <w:p w14:paraId="45AE68D6" w14:textId="77777777" w:rsidR="00385740" w:rsidRPr="00E252F5" w:rsidRDefault="00385740" w:rsidP="00E252F5">
      <w:pPr>
        <w:pStyle w:val="BodyText"/>
        <w:rPr>
          <w:rFonts w:ascii="Arial" w:hAnsi="Arial" w:cs="Arial"/>
          <w:color w:val="5F5F5F"/>
          <w:sz w:val="20"/>
          <w:lang w:eastAsia="en-GB"/>
        </w:rPr>
      </w:pPr>
    </w:p>
    <w:p w14:paraId="4EF8C184" w14:textId="77777777" w:rsidR="00385740" w:rsidRPr="00E252F5"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Records must be clear and self-explanatory so that the trial can be taken over at short notice by another officer without difficulty.</w:t>
      </w:r>
    </w:p>
    <w:p w14:paraId="3824D4BF" w14:textId="77777777" w:rsidR="00385740" w:rsidRPr="00E252F5" w:rsidRDefault="00385740" w:rsidP="00E252F5">
      <w:pPr>
        <w:pStyle w:val="BodyText"/>
        <w:rPr>
          <w:rFonts w:ascii="Arial" w:hAnsi="Arial" w:cs="Arial"/>
          <w:color w:val="5F5F5F"/>
          <w:sz w:val="20"/>
          <w:lang w:eastAsia="en-GB"/>
        </w:rPr>
      </w:pPr>
    </w:p>
    <w:p w14:paraId="350AB0B4" w14:textId="5F17477D" w:rsidR="00D84D79" w:rsidRPr="00385740" w:rsidRDefault="00385740" w:rsidP="00E252F5">
      <w:pPr>
        <w:pStyle w:val="BodyText"/>
        <w:rPr>
          <w:rFonts w:ascii="Arial" w:hAnsi="Arial" w:cs="Arial"/>
          <w:szCs w:val="22"/>
        </w:rPr>
      </w:pPr>
      <w:r w:rsidRPr="00E252F5">
        <w:rPr>
          <w:rFonts w:ascii="Arial" w:hAnsi="Arial" w:cs="Arial"/>
          <w:color w:val="5F5F5F"/>
          <w:sz w:val="20"/>
          <w:lang w:eastAsia="en-GB"/>
        </w:rPr>
        <w:t>The seed has been supplied for trial purposes only, and must not be used for any purpose other than that specified by the RL Project Board unless special permission has been obtained.  It is supplied for testing on the condition that it is not multiplied for other purposes and it is the responsibility of the officer in charge of the trial to ensure that this does not occur.</w:t>
      </w:r>
      <w:r w:rsidRPr="00385740">
        <w:rPr>
          <w:rFonts w:ascii="Arial" w:hAnsi="Arial" w:cs="Arial"/>
          <w:szCs w:val="22"/>
        </w:rPr>
        <w:t xml:space="preserve"> </w:t>
      </w:r>
    </w:p>
    <w:p w14:paraId="2F9C5920" w14:textId="77777777" w:rsidR="00385740" w:rsidRPr="00720B2F" w:rsidRDefault="00385740" w:rsidP="00720B2F">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16" w:name="_Toc93490961"/>
      <w:bookmarkStart w:id="17" w:name="_Toc234240052"/>
      <w:r w:rsidRPr="00720B2F">
        <w:rPr>
          <w:rFonts w:ascii="Ubuntu" w:eastAsia="Times New Roman" w:hAnsi="Ubuntu" w:cs="Arial"/>
          <w:color w:val="0090D4"/>
          <w:kern w:val="0"/>
          <w:sz w:val="32"/>
          <w:szCs w:val="32"/>
          <w:lang w:eastAsia="en-GB"/>
          <w14:ligatures w14:val="none"/>
        </w:rPr>
        <w:t>1.2 Site Selection</w:t>
      </w:r>
      <w:bookmarkEnd w:id="16"/>
      <w:bookmarkEnd w:id="17"/>
    </w:p>
    <w:p w14:paraId="1C13FE4A" w14:textId="77777777" w:rsidR="00385740" w:rsidRPr="00E252F5" w:rsidRDefault="00385740" w:rsidP="00E252F5">
      <w:pPr>
        <w:pStyle w:val="BodyText"/>
        <w:rPr>
          <w:rFonts w:ascii="Arial" w:hAnsi="Arial" w:cs="Arial"/>
          <w:color w:val="5F5F5F"/>
          <w:sz w:val="20"/>
          <w:lang w:eastAsia="en-GB"/>
        </w:rPr>
      </w:pPr>
    </w:p>
    <w:p w14:paraId="460F124F" w14:textId="77777777" w:rsidR="00385740" w:rsidRPr="00E252F5"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 xml:space="preserve">Trials should be grown in farm crops and sited away from trees, hedges, headlands and other features likely to cause uneven growth. The soil should be as uniform as possible but, if there are irregularities such as ridges or furrows, the trial should be drilled across them. Ensure that cultivations are carried out across the direction of sowing. </w:t>
      </w:r>
    </w:p>
    <w:p w14:paraId="4B3E27BB" w14:textId="77777777" w:rsidR="00385740" w:rsidRPr="00E252F5" w:rsidRDefault="00385740" w:rsidP="00E252F5">
      <w:pPr>
        <w:pStyle w:val="BodyText"/>
        <w:rPr>
          <w:rFonts w:ascii="Arial" w:hAnsi="Arial" w:cs="Arial"/>
          <w:color w:val="5F5F5F"/>
          <w:sz w:val="20"/>
          <w:lang w:eastAsia="en-GB"/>
        </w:rPr>
      </w:pPr>
    </w:p>
    <w:p w14:paraId="2A871244" w14:textId="77777777" w:rsidR="00385740"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Previous cropping must be appropriate for a winter oilseed rape crop to be grown. Sites should be selected for a minimum of volunteers and a five year break would be ideal.  Shorter rotations may be allowed in prior consultation with the Field Trials Managers.  All attempts should be made to reduce volunteer pressure within the trials.</w:t>
      </w:r>
    </w:p>
    <w:p w14:paraId="5907D05F" w14:textId="77777777" w:rsidR="00E252F5" w:rsidRPr="00E252F5" w:rsidRDefault="00E252F5" w:rsidP="00E252F5">
      <w:pPr>
        <w:pStyle w:val="BodyText"/>
        <w:rPr>
          <w:rFonts w:ascii="Arial" w:hAnsi="Arial" w:cs="Arial"/>
          <w:color w:val="5F5F5F"/>
          <w:sz w:val="20"/>
          <w:lang w:eastAsia="en-GB"/>
        </w:rPr>
      </w:pPr>
    </w:p>
    <w:p w14:paraId="1AD492AC" w14:textId="77777777" w:rsidR="00385740" w:rsidRPr="00E252F5" w:rsidRDefault="00385740" w:rsidP="00E252F5">
      <w:pPr>
        <w:pStyle w:val="BodyText"/>
        <w:rPr>
          <w:rFonts w:ascii="Arial" w:hAnsi="Arial" w:cs="Arial"/>
          <w:color w:val="5F5F5F"/>
          <w:sz w:val="20"/>
          <w:lang w:eastAsia="en-GB"/>
        </w:rPr>
      </w:pPr>
      <w:r w:rsidRPr="00E252F5">
        <w:rPr>
          <w:rFonts w:ascii="Arial" w:hAnsi="Arial" w:cs="Arial"/>
          <w:color w:val="5F5F5F"/>
          <w:sz w:val="20"/>
          <w:lang w:eastAsia="en-GB"/>
        </w:rPr>
        <w:t xml:space="preserve">The trial must not be located on land that has been used for trials in the previous 12 months. Applications of fertilisers and sprays must be uniform and should be applied </w:t>
      </w:r>
      <w:r w:rsidRPr="00E252F5">
        <w:rPr>
          <w:rFonts w:ascii="Arial" w:hAnsi="Arial" w:cs="Arial"/>
          <w:color w:val="5F5F5F"/>
          <w:sz w:val="20"/>
          <w:u w:val="single"/>
          <w:lang w:eastAsia="en-GB"/>
        </w:rPr>
        <w:t>across</w:t>
      </w:r>
      <w:r w:rsidRPr="00E252F5">
        <w:rPr>
          <w:rFonts w:ascii="Arial" w:hAnsi="Arial" w:cs="Arial"/>
          <w:color w:val="5F5F5F"/>
          <w:sz w:val="20"/>
          <w:lang w:eastAsia="en-GB"/>
        </w:rPr>
        <w:t xml:space="preserve"> the direction of the plots.</w:t>
      </w:r>
    </w:p>
    <w:p w14:paraId="680B8D66"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1E3C75BF" w14:textId="77777777" w:rsidR="00385740" w:rsidRPr="00BC3E1E" w:rsidRDefault="00385740" w:rsidP="00BC3E1E">
      <w:pPr>
        <w:pStyle w:val="BodyText"/>
        <w:rPr>
          <w:rFonts w:ascii="Arial" w:hAnsi="Arial" w:cs="Arial"/>
          <w:color w:val="5F5F5F"/>
          <w:sz w:val="20"/>
          <w:lang w:eastAsia="en-GB"/>
        </w:rPr>
      </w:pPr>
      <w:r w:rsidRPr="00BC3E1E">
        <w:rPr>
          <w:rFonts w:ascii="Arial" w:hAnsi="Arial" w:cs="Arial"/>
          <w:color w:val="5F5F5F"/>
          <w:sz w:val="20"/>
          <w:lang w:eastAsia="en-GB"/>
        </w:rPr>
        <w:t xml:space="preserve">Varieties with herbicide resistance (e.g. Imidazolinone ‘IMI’ or ‘Clearfield’ varieties) are likely to be included in RL trials and a site must be found to accommodate these varieties. Trial operators should note that subsequent volunteers will have the same herbicide tolerance, the control of which will require an alternative herbicide and </w:t>
      </w:r>
      <w:r w:rsidRPr="00BC3E1E">
        <w:rPr>
          <w:rFonts w:ascii="Arial" w:hAnsi="Arial" w:cs="Arial"/>
          <w:color w:val="5F5F5F"/>
          <w:sz w:val="20"/>
          <w:u w:val="single"/>
          <w:lang w:eastAsia="en-GB"/>
        </w:rPr>
        <w:t>it is the responsibility of the trial operator to ensure that their host farmers are made aware of this</w:t>
      </w:r>
      <w:r w:rsidRPr="00BC3E1E">
        <w:rPr>
          <w:rFonts w:ascii="Arial" w:hAnsi="Arial" w:cs="Arial"/>
          <w:color w:val="5F5F5F"/>
          <w:sz w:val="20"/>
          <w:lang w:eastAsia="en-GB"/>
        </w:rPr>
        <w:t xml:space="preserve">. Further information can be found at: </w:t>
      </w:r>
    </w:p>
    <w:p w14:paraId="107DE540" w14:textId="77777777" w:rsidR="00385740" w:rsidRPr="00BC3E1E" w:rsidRDefault="00385740" w:rsidP="00BC3E1E">
      <w:pPr>
        <w:pStyle w:val="BodyText"/>
        <w:rPr>
          <w:rFonts w:ascii="Arial" w:hAnsi="Arial" w:cs="Arial"/>
          <w:color w:val="5F5F5F"/>
          <w:sz w:val="20"/>
          <w:lang w:eastAsia="en-GB"/>
        </w:rPr>
      </w:pPr>
    </w:p>
    <w:p w14:paraId="48D078F4" w14:textId="77777777" w:rsidR="00385740" w:rsidRPr="00D267F2" w:rsidRDefault="00385740" w:rsidP="00BC3E1E">
      <w:pPr>
        <w:pStyle w:val="BodyText"/>
        <w:rPr>
          <w:rStyle w:val="Hyperlink"/>
          <w:rFonts w:ascii="Arial" w:hAnsi="Arial" w:cs="Arial"/>
          <w:sz w:val="20"/>
          <w:lang w:eastAsia="en-GB"/>
        </w:rPr>
      </w:pPr>
      <w:hyperlink r:id="rId12" w:history="1">
        <w:r w:rsidRPr="00D267F2">
          <w:rPr>
            <w:rStyle w:val="Hyperlink"/>
            <w:rFonts w:ascii="Arial" w:hAnsi="Arial" w:cs="Arial"/>
            <w:sz w:val="20"/>
            <w:lang w:eastAsia="en-GB"/>
          </w:rPr>
          <w:t>http://www.agricentre.basf.co.uk/agroportal/uk/media/marketing_pages/clearfield/BASF_CL_Best_practice_1204.pdf</w:t>
        </w:r>
      </w:hyperlink>
    </w:p>
    <w:p w14:paraId="00BD0508" w14:textId="77777777" w:rsidR="00385740" w:rsidRPr="00BC3E1E" w:rsidRDefault="00385740" w:rsidP="00BC3E1E">
      <w:pPr>
        <w:pStyle w:val="BodyText"/>
        <w:rPr>
          <w:rFonts w:ascii="Arial" w:hAnsi="Arial" w:cs="Arial"/>
          <w:color w:val="5F5F5F"/>
          <w:sz w:val="20"/>
          <w:lang w:eastAsia="en-GB"/>
        </w:rPr>
      </w:pPr>
    </w:p>
    <w:p w14:paraId="5B2F5EBB" w14:textId="6C79FF13" w:rsidR="00385740" w:rsidRPr="00BC3E1E" w:rsidRDefault="00385740" w:rsidP="00BC3E1E">
      <w:pPr>
        <w:pStyle w:val="BodyText"/>
        <w:rPr>
          <w:rFonts w:ascii="Arial" w:hAnsi="Arial" w:cs="Arial"/>
          <w:color w:val="5F5F5F"/>
          <w:sz w:val="20"/>
          <w:lang w:eastAsia="en-GB"/>
        </w:rPr>
      </w:pPr>
      <w:r w:rsidRPr="00BC3E1E">
        <w:rPr>
          <w:rFonts w:ascii="Arial" w:hAnsi="Arial" w:cs="Arial"/>
          <w:color w:val="5F5F5F"/>
          <w:sz w:val="20"/>
          <w:lang w:eastAsia="en-GB"/>
        </w:rPr>
        <w:t>It is essential to have free access to the trial by authorised personnel and equipment at all times including at harvest, even if the surrounding host farm crop is not ripe.</w:t>
      </w:r>
    </w:p>
    <w:p w14:paraId="43521283" w14:textId="77777777" w:rsidR="00385740" w:rsidRPr="00720B2F" w:rsidRDefault="00385740" w:rsidP="00720B2F">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18" w:name="_2.3_Trial_options"/>
      <w:bookmarkStart w:id="19" w:name="_1.3_Trial_options"/>
      <w:bookmarkStart w:id="20" w:name="_Toc416786054"/>
      <w:bookmarkStart w:id="21" w:name="_Toc93490962"/>
      <w:bookmarkStart w:id="22" w:name="_Toc234240053"/>
      <w:bookmarkEnd w:id="18"/>
      <w:bookmarkEnd w:id="19"/>
      <w:r w:rsidRPr="00720B2F">
        <w:rPr>
          <w:rFonts w:ascii="Ubuntu" w:eastAsia="Times New Roman" w:hAnsi="Ubuntu" w:cs="Arial"/>
          <w:color w:val="0090D4"/>
          <w:kern w:val="0"/>
          <w:sz w:val="32"/>
          <w:szCs w:val="32"/>
          <w:lang w:eastAsia="en-GB"/>
          <w14:ligatures w14:val="none"/>
        </w:rPr>
        <w:t>1.3 Trial options</w:t>
      </w:r>
      <w:bookmarkEnd w:id="20"/>
      <w:bookmarkEnd w:id="21"/>
      <w:bookmarkEnd w:id="22"/>
    </w:p>
    <w:p w14:paraId="3E9CF89E" w14:textId="77777777" w:rsidR="00385740" w:rsidRPr="00385740" w:rsidRDefault="00385740" w:rsidP="008C712B">
      <w:pPr>
        <w:pStyle w:val="BodyText"/>
        <w:rPr>
          <w:rFonts w:ascii="Arial" w:hAnsi="Arial" w:cs="Arial"/>
          <w:szCs w:val="22"/>
        </w:rPr>
      </w:pPr>
    </w:p>
    <w:p w14:paraId="76294AEF" w14:textId="09A29AF5" w:rsidR="00385740" w:rsidRPr="004A3B6F" w:rsidRDefault="00385740" w:rsidP="008C712B">
      <w:pPr>
        <w:pStyle w:val="BodyText"/>
        <w:rPr>
          <w:rFonts w:ascii="Arial" w:hAnsi="Arial" w:cs="Arial"/>
          <w:color w:val="5F5F5F"/>
          <w:sz w:val="20"/>
          <w:lang w:eastAsia="en-GB"/>
        </w:rPr>
      </w:pPr>
      <w:r w:rsidRPr="008C712B">
        <w:rPr>
          <w:rFonts w:ascii="Arial" w:hAnsi="Arial" w:cs="Arial"/>
          <w:color w:val="5F5F5F"/>
          <w:sz w:val="20"/>
          <w:lang w:eastAsia="en-GB"/>
        </w:rPr>
        <w:t>Sowing lists and trial design will be specified by the Field Trials Manager and RL Data Team. Randomisations will usually be incomplete block, neighbour-restricted designs. It is important that any change to the drilling layout is discussed and agreed with the Field Trials Manager beforehand.</w:t>
      </w:r>
    </w:p>
    <w:p w14:paraId="3305237B" w14:textId="0E2D2504" w:rsidR="00385740" w:rsidRPr="004A3B6F" w:rsidRDefault="00385740" w:rsidP="004A3B6F">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23" w:name="_Toc93490963"/>
      <w:bookmarkStart w:id="24" w:name="_Toc234240054"/>
      <w:r w:rsidRPr="00720B2F">
        <w:rPr>
          <w:rFonts w:ascii="Ubuntu" w:eastAsia="Times New Roman" w:hAnsi="Ubuntu" w:cs="Arial"/>
          <w:color w:val="0090D4"/>
          <w:kern w:val="0"/>
          <w:lang w:eastAsia="en-GB"/>
          <w14:ligatures w14:val="none"/>
        </w:rPr>
        <w:t>1.3.1 Trial types and treatments</w:t>
      </w:r>
      <w:bookmarkEnd w:id="23"/>
      <w:bookmarkEnd w:id="24"/>
    </w:p>
    <w:p w14:paraId="0F21FF78" w14:textId="109769A9" w:rsidR="00385740" w:rsidRPr="004A3B6F" w:rsidRDefault="00385740" w:rsidP="004A3B6F">
      <w:pPr>
        <w:pStyle w:val="Heading4"/>
        <w:spacing w:before="240" w:line="240" w:lineRule="auto"/>
        <w:rPr>
          <w:rFonts w:asciiTheme="majorHAnsi" w:hAnsiTheme="majorHAnsi"/>
          <w:i w:val="0"/>
          <w:color w:val="0090D4"/>
          <w:kern w:val="0"/>
          <w:sz w:val="28"/>
          <w:szCs w:val="20"/>
          <w:lang w:eastAsia="en-GB"/>
          <w14:ligatures w14:val="none"/>
        </w:rPr>
      </w:pPr>
      <w:r w:rsidRPr="004A3B6F">
        <w:rPr>
          <w:rFonts w:asciiTheme="majorHAnsi" w:hAnsiTheme="majorHAnsi"/>
          <w:i w:val="0"/>
          <w:color w:val="0090D4"/>
          <w:kern w:val="0"/>
          <w:sz w:val="28"/>
          <w:szCs w:val="20"/>
          <w:lang w:eastAsia="en-GB"/>
          <w14:ligatures w14:val="none"/>
        </w:rPr>
        <w:t xml:space="preserve">Core sites </w:t>
      </w:r>
    </w:p>
    <w:p w14:paraId="4131568B" w14:textId="56EF8158" w:rsidR="00385740" w:rsidRPr="004A3B6F" w:rsidRDefault="00385740" w:rsidP="008C712B">
      <w:pPr>
        <w:pStyle w:val="BodyText"/>
        <w:rPr>
          <w:rFonts w:ascii="Arial" w:hAnsi="Arial" w:cs="Arial"/>
          <w:color w:val="5F5F5F"/>
          <w:sz w:val="20"/>
          <w:lang w:eastAsia="en-GB"/>
        </w:rPr>
      </w:pPr>
      <w:r w:rsidRPr="008C712B">
        <w:rPr>
          <w:rFonts w:ascii="Arial" w:hAnsi="Arial" w:cs="Arial"/>
          <w:color w:val="5F5F5F"/>
          <w:sz w:val="20"/>
          <w:lang w:eastAsia="en-GB"/>
        </w:rPr>
        <w:t>Two x three replication yield trials, one with and one without fungicide treatment (i.e. +F &amp; –F). These trials contain all varieties that are considered suitable for growing across the UK. These two trials should be grown in the same field to allow treated / untreated comparisons.</w:t>
      </w:r>
    </w:p>
    <w:p w14:paraId="3E4A3B0F" w14:textId="64FF103B" w:rsidR="00385740" w:rsidRPr="004A3B6F" w:rsidRDefault="00385740" w:rsidP="004A3B6F">
      <w:pPr>
        <w:pStyle w:val="Heading4"/>
        <w:spacing w:before="240" w:line="240" w:lineRule="auto"/>
        <w:rPr>
          <w:rFonts w:asciiTheme="majorHAnsi" w:hAnsiTheme="majorHAnsi"/>
          <w:i w:val="0"/>
          <w:color w:val="0090D4"/>
          <w:kern w:val="0"/>
          <w:sz w:val="28"/>
          <w:szCs w:val="20"/>
          <w:lang w:eastAsia="en-GB"/>
          <w14:ligatures w14:val="none"/>
        </w:rPr>
      </w:pPr>
      <w:r w:rsidRPr="004A3B6F">
        <w:rPr>
          <w:rFonts w:asciiTheme="majorHAnsi" w:hAnsiTheme="majorHAnsi"/>
          <w:i w:val="0"/>
          <w:color w:val="0090D4"/>
          <w:kern w:val="0"/>
          <w:sz w:val="28"/>
          <w:szCs w:val="20"/>
          <w:lang w:eastAsia="en-GB"/>
          <w14:ligatures w14:val="none"/>
        </w:rPr>
        <w:t xml:space="preserve">Regional sites </w:t>
      </w:r>
    </w:p>
    <w:p w14:paraId="672CFB8C" w14:textId="391C69BB" w:rsidR="00385740" w:rsidRPr="004A3B6F" w:rsidRDefault="00385740" w:rsidP="008C712B">
      <w:pPr>
        <w:pStyle w:val="BodyText"/>
        <w:rPr>
          <w:rFonts w:ascii="Arial" w:hAnsi="Arial" w:cs="Arial"/>
          <w:color w:val="5F5F5F"/>
          <w:sz w:val="20"/>
          <w:lang w:eastAsia="en-GB"/>
        </w:rPr>
      </w:pPr>
      <w:r w:rsidRPr="008C712B">
        <w:rPr>
          <w:rFonts w:ascii="Arial" w:hAnsi="Arial" w:cs="Arial"/>
          <w:color w:val="5F5F5F"/>
          <w:sz w:val="20"/>
          <w:lang w:eastAsia="en-GB"/>
        </w:rPr>
        <w:t>A three replication fungicide treated yield trial. These trials contain varieties that are considered suitable for growing in regional areas in the UK.</w:t>
      </w:r>
    </w:p>
    <w:p w14:paraId="793913CF" w14:textId="7D8CE353" w:rsidR="00385740" w:rsidRPr="004A3B6F" w:rsidRDefault="00385740" w:rsidP="004A3B6F">
      <w:pPr>
        <w:pStyle w:val="Heading4"/>
        <w:spacing w:before="240" w:line="240" w:lineRule="auto"/>
        <w:rPr>
          <w:rFonts w:asciiTheme="majorHAnsi" w:hAnsiTheme="majorHAnsi"/>
          <w:i w:val="0"/>
          <w:color w:val="0090D4"/>
          <w:kern w:val="0"/>
          <w:sz w:val="28"/>
          <w:szCs w:val="20"/>
          <w:lang w:eastAsia="en-GB"/>
          <w14:ligatures w14:val="none"/>
        </w:rPr>
      </w:pPr>
      <w:r w:rsidRPr="004A3B6F">
        <w:rPr>
          <w:rFonts w:asciiTheme="majorHAnsi" w:hAnsiTheme="majorHAnsi"/>
          <w:i w:val="0"/>
          <w:color w:val="0090D4"/>
          <w:kern w:val="0"/>
          <w:sz w:val="28"/>
          <w:szCs w:val="20"/>
          <w:lang w:eastAsia="en-GB"/>
          <w14:ligatures w14:val="none"/>
        </w:rPr>
        <w:t>Disease Observation Plots (DOPs)</w:t>
      </w:r>
    </w:p>
    <w:p w14:paraId="56B86A15" w14:textId="4E3406C7" w:rsidR="00385740" w:rsidRPr="0012454B" w:rsidRDefault="00385740" w:rsidP="008C712B">
      <w:pPr>
        <w:pStyle w:val="BodyText"/>
        <w:rPr>
          <w:rFonts w:ascii="Arial" w:hAnsi="Arial" w:cs="Arial"/>
          <w:color w:val="5F5F5F"/>
          <w:sz w:val="20"/>
          <w:lang w:eastAsia="en-GB"/>
        </w:rPr>
      </w:pPr>
      <w:r w:rsidRPr="008C712B">
        <w:rPr>
          <w:rFonts w:ascii="Arial" w:hAnsi="Arial" w:cs="Arial"/>
          <w:color w:val="5F5F5F"/>
          <w:sz w:val="20"/>
          <w:lang w:eastAsia="en-GB"/>
        </w:rPr>
        <w:t xml:space="preserve">One replication, receive no fungicide and are not taken to yield. </w:t>
      </w:r>
    </w:p>
    <w:p w14:paraId="7BCA9AF1" w14:textId="77777777" w:rsidR="00385740" w:rsidRPr="004A3B6F" w:rsidRDefault="00385740" w:rsidP="004A3B6F">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25" w:name="_Toc93490964"/>
      <w:bookmarkStart w:id="26" w:name="_Toc234240055"/>
      <w:r w:rsidRPr="004A3B6F">
        <w:rPr>
          <w:rFonts w:ascii="Ubuntu" w:eastAsia="Times New Roman" w:hAnsi="Ubuntu" w:cs="Arial"/>
          <w:color w:val="0090D4"/>
          <w:kern w:val="0"/>
          <w:lang w:eastAsia="en-GB"/>
          <w14:ligatures w14:val="none"/>
        </w:rPr>
        <w:t>1.3.2 Trial design options and drill types</w:t>
      </w:r>
      <w:bookmarkEnd w:id="25"/>
      <w:bookmarkEnd w:id="26"/>
    </w:p>
    <w:p w14:paraId="26A6FE4C" w14:textId="77777777" w:rsidR="00385740" w:rsidRPr="008C712B" w:rsidRDefault="00385740" w:rsidP="008C712B">
      <w:pPr>
        <w:pStyle w:val="BodyText"/>
        <w:rPr>
          <w:rFonts w:ascii="Arial" w:hAnsi="Arial" w:cs="Arial"/>
          <w:color w:val="5F5F5F"/>
          <w:sz w:val="20"/>
          <w:lang w:eastAsia="en-GB"/>
        </w:rPr>
      </w:pPr>
    </w:p>
    <w:p w14:paraId="6F766F11" w14:textId="77777777" w:rsidR="00385740" w:rsidRPr="008C712B" w:rsidRDefault="00385740" w:rsidP="008C712B">
      <w:pPr>
        <w:pStyle w:val="BodyText"/>
        <w:rPr>
          <w:rFonts w:ascii="Arial" w:hAnsi="Arial" w:cs="Arial"/>
          <w:color w:val="5F5F5F"/>
          <w:sz w:val="20"/>
          <w:lang w:eastAsia="en-GB"/>
        </w:rPr>
      </w:pPr>
      <w:r w:rsidRPr="008C712B">
        <w:rPr>
          <w:rFonts w:ascii="Arial" w:hAnsi="Arial" w:cs="Arial"/>
          <w:color w:val="5F5F5F"/>
          <w:sz w:val="20"/>
          <w:lang w:eastAsia="en-GB"/>
        </w:rPr>
        <w:t xml:space="preserve">The design used will depend on the type of drill and plot to be used. </w:t>
      </w:r>
      <w:r w:rsidRPr="008C712B">
        <w:rPr>
          <w:rFonts w:ascii="Arial" w:hAnsi="Arial" w:cs="Arial"/>
          <w:color w:val="5F5F5F"/>
          <w:sz w:val="20"/>
          <w:u w:val="single"/>
          <w:lang w:eastAsia="en-GB"/>
        </w:rPr>
        <w:t>It is the responsibility of trial operators to give prior notice of the type of drill and trial design they will use so that the correct trial design can be used.</w:t>
      </w:r>
      <w:r w:rsidRPr="008C712B">
        <w:rPr>
          <w:rFonts w:ascii="Arial" w:hAnsi="Arial" w:cs="Arial"/>
          <w:color w:val="5F5F5F"/>
          <w:sz w:val="20"/>
          <w:lang w:eastAsia="en-GB"/>
        </w:rPr>
        <w:t xml:space="preserve"> </w:t>
      </w:r>
    </w:p>
    <w:p w14:paraId="2D8FC7A1" w14:textId="77777777" w:rsidR="00385740" w:rsidRPr="0012454B" w:rsidRDefault="00385740" w:rsidP="0012454B">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27" w:name="_Toc234240056"/>
      <w:r w:rsidRPr="0012454B">
        <w:rPr>
          <w:rFonts w:ascii="Ubuntu" w:eastAsia="Times New Roman" w:hAnsi="Ubuntu" w:cs="Arial"/>
          <w:color w:val="0090D4"/>
          <w:kern w:val="0"/>
          <w:lang w:eastAsia="en-GB"/>
          <w14:ligatures w14:val="none"/>
        </w:rPr>
        <w:t>1.3.2.1 Bordered drills (full-width borders)</w:t>
      </w:r>
      <w:bookmarkEnd w:id="27"/>
    </w:p>
    <w:p w14:paraId="7FEA270D" w14:textId="77777777" w:rsidR="00385740" w:rsidRPr="0012454B" w:rsidRDefault="00385740" w:rsidP="0012454B">
      <w:pPr>
        <w:pStyle w:val="BodyText"/>
        <w:rPr>
          <w:rFonts w:ascii="Arial" w:hAnsi="Arial" w:cs="Arial"/>
          <w:color w:val="5F5F5F"/>
          <w:sz w:val="20"/>
          <w:lang w:eastAsia="en-GB"/>
        </w:rPr>
      </w:pPr>
    </w:p>
    <w:p w14:paraId="54E92D6F" w14:textId="77777777" w:rsidR="00385740" w:rsidRPr="0012454B" w:rsidRDefault="00385740" w:rsidP="0012454B">
      <w:pPr>
        <w:pStyle w:val="BodyText"/>
        <w:rPr>
          <w:rFonts w:ascii="Arial" w:hAnsi="Arial" w:cs="Arial"/>
          <w:color w:val="5F5F5F"/>
          <w:sz w:val="20"/>
          <w:lang w:eastAsia="en-GB"/>
        </w:rPr>
      </w:pPr>
      <w:bookmarkStart w:id="28" w:name="_Hlk57633441"/>
      <w:r w:rsidRPr="0012454B">
        <w:rPr>
          <w:rFonts w:ascii="Arial" w:hAnsi="Arial" w:cs="Arial"/>
          <w:color w:val="5F5F5F"/>
          <w:sz w:val="20"/>
          <w:lang w:eastAsia="en-GB"/>
        </w:rPr>
        <w:t>In this configuration the coulters are arranged such that some rows are outside of the harvested area providing each plot with its own (un-harvested) buffer area, thus reducing or eliminating the effects of shading and competition by neighbouring plots.</w:t>
      </w:r>
    </w:p>
    <w:p w14:paraId="1080E427" w14:textId="77777777" w:rsidR="00385740" w:rsidRPr="0012454B" w:rsidRDefault="00385740" w:rsidP="0012454B">
      <w:pPr>
        <w:pStyle w:val="BodyText"/>
        <w:rPr>
          <w:rFonts w:ascii="Arial" w:hAnsi="Arial" w:cs="Arial"/>
          <w:color w:val="5F5F5F"/>
          <w:sz w:val="20"/>
          <w:lang w:eastAsia="en-GB"/>
        </w:rPr>
      </w:pPr>
    </w:p>
    <w:p w14:paraId="3BBD6411" w14:textId="77777777" w:rsidR="00385740" w:rsidRPr="0012454B" w:rsidRDefault="00385740" w:rsidP="0012454B">
      <w:pPr>
        <w:pStyle w:val="BodyText"/>
        <w:rPr>
          <w:rFonts w:ascii="Arial" w:hAnsi="Arial" w:cs="Arial"/>
          <w:color w:val="5F5F5F"/>
          <w:sz w:val="20"/>
          <w:lang w:eastAsia="en-GB"/>
        </w:rPr>
      </w:pPr>
      <w:r w:rsidRPr="0012454B">
        <w:rPr>
          <w:rFonts w:ascii="Arial" w:hAnsi="Arial" w:cs="Arial"/>
          <w:color w:val="5F5F5F"/>
          <w:sz w:val="20"/>
          <w:lang w:eastAsia="en-GB"/>
        </w:rPr>
        <w:t xml:space="preserve">If the bordered plot system is used </w:t>
      </w:r>
      <w:r w:rsidRPr="0012454B">
        <w:rPr>
          <w:rFonts w:ascii="Arial" w:hAnsi="Arial" w:cs="Arial"/>
          <w:color w:val="5F5F5F"/>
          <w:sz w:val="20"/>
          <w:u w:val="single"/>
          <w:lang w:eastAsia="en-GB"/>
        </w:rPr>
        <w:t>and</w:t>
      </w:r>
      <w:r w:rsidRPr="0012454B">
        <w:rPr>
          <w:rFonts w:ascii="Arial" w:hAnsi="Arial" w:cs="Arial"/>
          <w:color w:val="5F5F5F"/>
          <w:sz w:val="20"/>
          <w:lang w:eastAsia="en-GB"/>
        </w:rPr>
        <w:t xml:space="preserve"> the total width of the discarded border between the *harvested plots is at least 1.5 m wide </w:t>
      </w:r>
      <w:r w:rsidRPr="0012454B">
        <w:rPr>
          <w:rFonts w:ascii="Arial" w:hAnsi="Arial" w:cs="Arial"/>
          <w:color w:val="5F5F5F"/>
          <w:sz w:val="20"/>
          <w:u w:val="single"/>
          <w:lang w:eastAsia="en-GB"/>
        </w:rPr>
        <w:t>and</w:t>
      </w:r>
      <w:r w:rsidRPr="0012454B">
        <w:rPr>
          <w:rFonts w:ascii="Arial" w:hAnsi="Arial" w:cs="Arial"/>
          <w:color w:val="5F5F5F"/>
          <w:sz w:val="20"/>
          <w:lang w:eastAsia="en-GB"/>
        </w:rPr>
        <w:t xml:space="preserve"> the direct combining method is used, then there is no need to block and separate with buffers the hybrid, semi-dwarf (SD) and conventional open pollinating (OP) varieties i.e. the trial may be a fully randomised design. If a fully randomised design is used the trial should be combined direct (i.e. not swathed) to avoid damage to semi-dwarf varieties. Exceptionally, fully randomised trials may be swathed but this MUST be discussed with the Field Trials Managers prior to harvest and evidence </w:t>
      </w:r>
      <w:r w:rsidRPr="0012454B">
        <w:rPr>
          <w:rFonts w:ascii="Arial" w:hAnsi="Arial" w:cs="Arial"/>
          <w:color w:val="5F5F5F"/>
          <w:sz w:val="20"/>
          <w:lang w:eastAsia="en-GB"/>
        </w:rPr>
        <w:lastRenderedPageBreak/>
        <w:t>provided (measurements, photographs) that doing so will leave an adequate swath without damaging the semi-dwarf varieties. Any trial operator planning to use a swather must lay out the trial in such a way that the semi-dwarf varieties can be harvested direct without damage.</w:t>
      </w:r>
    </w:p>
    <w:p w14:paraId="6BB4A6FB" w14:textId="77777777" w:rsidR="00385740" w:rsidRPr="0012454B" w:rsidRDefault="00385740" w:rsidP="0012454B">
      <w:pPr>
        <w:pStyle w:val="BodyText"/>
        <w:rPr>
          <w:rFonts w:ascii="Arial" w:hAnsi="Arial" w:cs="Arial"/>
          <w:color w:val="5F5F5F"/>
          <w:sz w:val="20"/>
          <w:lang w:eastAsia="en-GB"/>
        </w:rPr>
      </w:pPr>
      <w:bookmarkStart w:id="29" w:name="_2.3.2.2_Bordered_drills"/>
      <w:bookmarkEnd w:id="28"/>
      <w:bookmarkEnd w:id="29"/>
    </w:p>
    <w:p w14:paraId="472E7DC9" w14:textId="1BF4376D" w:rsidR="00385740" w:rsidRPr="003B7B82" w:rsidRDefault="00385740" w:rsidP="0012454B">
      <w:pPr>
        <w:pStyle w:val="BodyText"/>
        <w:rPr>
          <w:rFonts w:ascii="Arial" w:hAnsi="Arial" w:cs="Arial"/>
          <w:color w:val="5F5F5F"/>
          <w:sz w:val="20"/>
          <w:lang w:eastAsia="en-GB"/>
        </w:rPr>
      </w:pPr>
      <w:r w:rsidRPr="0012454B">
        <w:rPr>
          <w:rFonts w:ascii="Arial" w:hAnsi="Arial" w:cs="Arial"/>
          <w:color w:val="5F5F5F"/>
          <w:sz w:val="20"/>
          <w:lang w:eastAsia="en-GB"/>
        </w:rPr>
        <w:t>* The width of the harvested plot is the measurement from outer row to outer row plus half of the inter-plot gap.</w:t>
      </w:r>
    </w:p>
    <w:p w14:paraId="5D9C6A2D" w14:textId="77777777" w:rsidR="00385740" w:rsidRPr="003B7B82" w:rsidRDefault="00385740" w:rsidP="003B7B82">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30" w:name="_1.3.2.2_Bordered_drills"/>
      <w:bookmarkStart w:id="31" w:name="_Toc234240057"/>
      <w:bookmarkEnd w:id="30"/>
      <w:r w:rsidRPr="003B7B82">
        <w:rPr>
          <w:rFonts w:ascii="Ubuntu" w:eastAsia="Times New Roman" w:hAnsi="Ubuntu" w:cs="Arial"/>
          <w:color w:val="0090D4"/>
          <w:kern w:val="0"/>
          <w:lang w:eastAsia="en-GB"/>
          <w14:ligatures w14:val="none"/>
        </w:rPr>
        <w:t>1.3.2.2 Bordered drills (narrow borders)</w:t>
      </w:r>
      <w:bookmarkEnd w:id="31"/>
    </w:p>
    <w:p w14:paraId="54A2183D" w14:textId="77777777" w:rsidR="00385740" w:rsidRPr="003B7B82" w:rsidRDefault="00385740" w:rsidP="003B7B82">
      <w:pPr>
        <w:pStyle w:val="BodyText"/>
        <w:rPr>
          <w:rFonts w:ascii="Arial" w:hAnsi="Arial" w:cs="Arial"/>
          <w:color w:val="5F5F5F"/>
          <w:sz w:val="20"/>
          <w:lang w:eastAsia="en-GB"/>
        </w:rPr>
      </w:pPr>
    </w:p>
    <w:p w14:paraId="6988B878" w14:textId="77777777" w:rsidR="00385740" w:rsidRPr="003B7B82" w:rsidRDefault="00385740" w:rsidP="003B7B82">
      <w:pPr>
        <w:pStyle w:val="BodyText"/>
        <w:rPr>
          <w:rFonts w:ascii="Arial" w:hAnsi="Arial" w:cs="Arial"/>
          <w:color w:val="5F5F5F"/>
          <w:sz w:val="20"/>
          <w:lang w:eastAsia="en-GB"/>
        </w:rPr>
      </w:pPr>
      <w:bookmarkStart w:id="32" w:name="_Hlk57633849"/>
      <w:r w:rsidRPr="003B7B82">
        <w:rPr>
          <w:rFonts w:ascii="Arial" w:hAnsi="Arial" w:cs="Arial"/>
          <w:color w:val="5F5F5F"/>
          <w:sz w:val="20"/>
          <w:lang w:eastAsia="en-GB"/>
        </w:rPr>
        <w:t>If the total width of the discarded border area between the harvested plots is less than 1.5 m wide and/or the direct combining method is not used, then the hybrid, semi-dwarf (SD) and conventional open-pollinating (OP) varieties must be blocked together within the randomisation and buffer plots inserted between each block type, as below:</w:t>
      </w:r>
    </w:p>
    <w:p w14:paraId="3D19CB68" w14:textId="77777777" w:rsidR="00385740" w:rsidRPr="003B7B82" w:rsidRDefault="00385740" w:rsidP="003B7B82">
      <w:pPr>
        <w:pStyle w:val="BodyText"/>
        <w:rPr>
          <w:rFonts w:ascii="Arial" w:hAnsi="Arial" w:cs="Arial"/>
          <w:color w:val="5F5F5F"/>
          <w:sz w:val="20"/>
          <w:lang w:eastAsia="en-GB"/>
        </w:rPr>
      </w:pPr>
    </w:p>
    <w:p w14:paraId="219D1945" w14:textId="77777777" w:rsidR="00385740" w:rsidRPr="003B7B82" w:rsidRDefault="00385740" w:rsidP="003B7B82">
      <w:pPr>
        <w:pStyle w:val="BodyText"/>
        <w:rPr>
          <w:rFonts w:ascii="Arial" w:hAnsi="Arial" w:cs="Arial"/>
          <w:color w:val="5F5F5F"/>
          <w:sz w:val="20"/>
          <w:lang w:eastAsia="en-GB"/>
        </w:rPr>
      </w:pPr>
      <w:r w:rsidRPr="003B7B82">
        <w:rPr>
          <w:rFonts w:ascii="Arial" w:hAnsi="Arial" w:cs="Arial"/>
          <w:color w:val="5F5F5F"/>
          <w:sz w:val="20"/>
          <w:lang w:eastAsia="en-GB"/>
        </w:rPr>
        <w:t xml:space="preserve">Hybrids will be blocked together and each hybrid block bordered on either side with a hybrid buffer plot. </w:t>
      </w:r>
    </w:p>
    <w:p w14:paraId="22DF204B" w14:textId="77777777" w:rsidR="00385740" w:rsidRPr="003B7B82" w:rsidRDefault="00385740" w:rsidP="003B7B82">
      <w:pPr>
        <w:pStyle w:val="BodyText"/>
        <w:rPr>
          <w:rFonts w:ascii="Arial" w:hAnsi="Arial" w:cs="Arial"/>
          <w:color w:val="5F5F5F"/>
          <w:sz w:val="20"/>
          <w:lang w:eastAsia="en-GB"/>
        </w:rPr>
      </w:pPr>
    </w:p>
    <w:p w14:paraId="64E6A7DF" w14:textId="77777777" w:rsidR="00385740" w:rsidRPr="003B7B82" w:rsidRDefault="00385740" w:rsidP="003B7B82">
      <w:pPr>
        <w:pStyle w:val="BodyText"/>
        <w:rPr>
          <w:rFonts w:ascii="Arial" w:hAnsi="Arial" w:cs="Arial"/>
          <w:color w:val="5F5F5F"/>
          <w:sz w:val="20"/>
          <w:lang w:eastAsia="en-GB"/>
        </w:rPr>
      </w:pPr>
      <w:r w:rsidRPr="003B7B82">
        <w:rPr>
          <w:rFonts w:ascii="Arial" w:hAnsi="Arial" w:cs="Arial"/>
          <w:color w:val="5F5F5F"/>
          <w:sz w:val="20"/>
          <w:lang w:eastAsia="en-GB"/>
        </w:rPr>
        <w:t>Semi-dwarf varieties will be blocked together and surrounded by dwarf buffers.</w:t>
      </w:r>
    </w:p>
    <w:p w14:paraId="7FC312EA" w14:textId="77777777" w:rsidR="00385740" w:rsidRPr="003B7B82" w:rsidRDefault="00385740" w:rsidP="003B7B82">
      <w:pPr>
        <w:pStyle w:val="BodyText"/>
        <w:rPr>
          <w:rFonts w:ascii="Arial" w:hAnsi="Arial" w:cs="Arial"/>
          <w:color w:val="5F5F5F"/>
          <w:sz w:val="20"/>
          <w:lang w:eastAsia="en-GB"/>
        </w:rPr>
      </w:pPr>
    </w:p>
    <w:p w14:paraId="5F566604" w14:textId="7A3E2DDC" w:rsidR="00385740" w:rsidRPr="003B7B82" w:rsidRDefault="00385740" w:rsidP="003B7B82">
      <w:pPr>
        <w:pStyle w:val="BodyText"/>
        <w:rPr>
          <w:rFonts w:ascii="Arial" w:hAnsi="Arial" w:cs="Arial"/>
          <w:color w:val="5F5F5F"/>
          <w:sz w:val="20"/>
          <w:lang w:eastAsia="en-GB"/>
        </w:rPr>
      </w:pPr>
      <w:r w:rsidRPr="003B7B82">
        <w:rPr>
          <w:rFonts w:ascii="Arial" w:hAnsi="Arial" w:cs="Arial"/>
          <w:color w:val="5F5F5F"/>
          <w:sz w:val="20"/>
          <w:lang w:eastAsia="en-GB"/>
        </w:rPr>
        <w:t>Conventional OP varieties will be bordered on either side with a buffer plot of a conventional out-pollinating variety.</w:t>
      </w:r>
      <w:bookmarkEnd w:id="32"/>
    </w:p>
    <w:p w14:paraId="10949992" w14:textId="77777777" w:rsidR="00385740" w:rsidRPr="003B7B82" w:rsidRDefault="00385740" w:rsidP="003B7B82">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33" w:name="_Toc234240058"/>
      <w:r w:rsidRPr="003B7B82">
        <w:rPr>
          <w:rFonts w:ascii="Ubuntu" w:eastAsia="Times New Roman" w:hAnsi="Ubuntu" w:cs="Arial"/>
          <w:color w:val="0090D4"/>
          <w:kern w:val="0"/>
          <w:lang w:eastAsia="en-GB"/>
          <w14:ligatures w14:val="none"/>
        </w:rPr>
        <w:t>1.3.2.3 Conventional non-bordered drills</w:t>
      </w:r>
      <w:bookmarkEnd w:id="33"/>
      <w:r w:rsidRPr="003B7B82">
        <w:rPr>
          <w:rFonts w:ascii="Ubuntu" w:eastAsia="Times New Roman" w:hAnsi="Ubuntu" w:cs="Arial"/>
          <w:color w:val="0090D4"/>
          <w:kern w:val="0"/>
          <w:lang w:eastAsia="en-GB"/>
          <w14:ligatures w14:val="none"/>
        </w:rPr>
        <w:t xml:space="preserve"> </w:t>
      </w:r>
    </w:p>
    <w:p w14:paraId="2FD44205" w14:textId="77777777" w:rsidR="00385740" w:rsidRPr="003B7B82" w:rsidRDefault="00385740" w:rsidP="003B7B82">
      <w:pPr>
        <w:pStyle w:val="BodyText"/>
        <w:rPr>
          <w:rFonts w:ascii="Arial" w:hAnsi="Arial" w:cs="Arial"/>
          <w:color w:val="5F5F5F"/>
          <w:sz w:val="20"/>
          <w:lang w:eastAsia="en-GB"/>
        </w:rPr>
      </w:pPr>
    </w:p>
    <w:p w14:paraId="6F7CDBC2" w14:textId="79843F8C" w:rsidR="00385740" w:rsidRPr="003B7B82" w:rsidRDefault="00385740" w:rsidP="003B7B82">
      <w:pPr>
        <w:pStyle w:val="BodyText"/>
        <w:rPr>
          <w:rFonts w:ascii="Arial" w:hAnsi="Arial" w:cs="Arial"/>
          <w:color w:val="5F5F5F"/>
          <w:sz w:val="20"/>
          <w:lang w:eastAsia="en-GB"/>
        </w:rPr>
      </w:pPr>
      <w:r w:rsidRPr="003B7B82">
        <w:rPr>
          <w:rFonts w:ascii="Arial" w:hAnsi="Arial" w:cs="Arial"/>
          <w:color w:val="5F5F5F"/>
          <w:sz w:val="20"/>
          <w:lang w:eastAsia="en-GB"/>
        </w:rPr>
        <w:t>In conventional non-border drills where the whole plot is harvested, the effects of shading and competition between neighbouring plots can affect growth and hence yield. To minimise these effects the difference between the plot width and plot length must be as small as possible. A single plot sown with a conventional unbordered drill will (typically) be 12 metres long and around 2 metres wide; so to reduce the neighbour-effects, plots should be sown double-width (or ‘paired’). Where paired plots are used then hybrid, SD and OP varieties must be blocked and buffered as described in 1.3.2.2.</w:t>
      </w:r>
    </w:p>
    <w:p w14:paraId="53316933" w14:textId="10C85538" w:rsidR="00385740" w:rsidRPr="003B7B82" w:rsidRDefault="00385740" w:rsidP="003B7B82">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34" w:name="_Toc234240059"/>
      <w:bookmarkStart w:id="35" w:name="_Toc416786055"/>
      <w:bookmarkStart w:id="36" w:name="_Toc37646844"/>
      <w:bookmarkStart w:id="37" w:name="_Toc285387400"/>
      <w:r w:rsidRPr="003B7B82">
        <w:rPr>
          <w:rFonts w:ascii="Ubuntu" w:eastAsia="Times New Roman" w:hAnsi="Ubuntu" w:cs="Arial"/>
          <w:color w:val="0090D4"/>
          <w:kern w:val="0"/>
          <w:lang w:eastAsia="en-GB"/>
          <w14:ligatures w14:val="none"/>
        </w:rPr>
        <w:t>1.3.2.4 Semi-dwarf varieties</w:t>
      </w:r>
      <w:bookmarkEnd w:id="34"/>
    </w:p>
    <w:p w14:paraId="299DAA7C" w14:textId="77777777" w:rsidR="00385740" w:rsidRPr="003B7B82" w:rsidRDefault="00385740" w:rsidP="003B7B82">
      <w:pPr>
        <w:pStyle w:val="BodyText"/>
        <w:rPr>
          <w:rFonts w:ascii="Arial" w:hAnsi="Arial" w:cs="Arial"/>
          <w:color w:val="5F5F5F"/>
          <w:sz w:val="20"/>
          <w:lang w:eastAsia="en-GB"/>
        </w:rPr>
      </w:pPr>
    </w:p>
    <w:p w14:paraId="0274A945" w14:textId="419EBC8E" w:rsidR="00C227D7" w:rsidRPr="00F058CF" w:rsidRDefault="00385740" w:rsidP="00F058CF">
      <w:pPr>
        <w:pStyle w:val="BodyText"/>
        <w:rPr>
          <w:rFonts w:ascii="Arial" w:hAnsi="Arial" w:cs="Arial"/>
          <w:color w:val="5F5F5F"/>
          <w:sz w:val="20"/>
          <w:lang w:eastAsia="en-GB"/>
        </w:rPr>
      </w:pPr>
      <w:r w:rsidRPr="003B7B82">
        <w:rPr>
          <w:rFonts w:ascii="Arial" w:hAnsi="Arial" w:cs="Arial"/>
          <w:color w:val="5F5F5F"/>
          <w:sz w:val="20"/>
          <w:lang w:eastAsia="en-GB"/>
        </w:rPr>
        <w:t xml:space="preserve">Semi-dwarf varieties tend to produce pods close to the ground and </w:t>
      </w:r>
      <w:r w:rsidRPr="003B7B82">
        <w:rPr>
          <w:rFonts w:ascii="Arial" w:hAnsi="Arial" w:cs="Arial"/>
          <w:color w:val="5F5F5F"/>
          <w:sz w:val="20"/>
          <w:u w:val="single"/>
          <w:lang w:eastAsia="en-GB"/>
        </w:rPr>
        <w:t>will not normally be swathed irrespective of the decision for the rest of the trial and the trial must be laid out to allow for this</w:t>
      </w:r>
      <w:r w:rsidRPr="003B7B82">
        <w:rPr>
          <w:rFonts w:ascii="Arial" w:hAnsi="Arial" w:cs="Arial"/>
          <w:color w:val="5F5F5F"/>
          <w:sz w:val="20"/>
          <w:lang w:eastAsia="en-GB"/>
        </w:rPr>
        <w:t>. If a swather is to be used for the rest of the trial the semi-dwarf plots must be sown in such a way that there is no risk of damage to either type during swathing and/or harvesting operations. Queries should be referred to the Trials Coordinator.</w:t>
      </w:r>
    </w:p>
    <w:p w14:paraId="15AE9FB4" w14:textId="77777777" w:rsidR="00385740" w:rsidRPr="00C227D7" w:rsidRDefault="00385740" w:rsidP="00C227D7">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38" w:name="_Toc93490965"/>
      <w:bookmarkStart w:id="39" w:name="_Toc234240060"/>
      <w:r w:rsidRPr="00C227D7">
        <w:rPr>
          <w:rFonts w:ascii="Ubuntu" w:eastAsia="Times New Roman" w:hAnsi="Ubuntu" w:cs="Arial"/>
          <w:color w:val="0090D4"/>
          <w:kern w:val="0"/>
          <w:sz w:val="32"/>
          <w:szCs w:val="32"/>
          <w:lang w:eastAsia="en-GB"/>
          <w14:ligatures w14:val="none"/>
        </w:rPr>
        <w:t>1.4 Trial Workbooks</w:t>
      </w:r>
      <w:bookmarkEnd w:id="35"/>
      <w:bookmarkEnd w:id="36"/>
      <w:bookmarkEnd w:id="37"/>
      <w:bookmarkEnd w:id="38"/>
      <w:bookmarkEnd w:id="39"/>
    </w:p>
    <w:p w14:paraId="67316C7E" w14:textId="77777777" w:rsidR="00385740" w:rsidRPr="00C227D7" w:rsidRDefault="00385740" w:rsidP="00C227D7">
      <w:pPr>
        <w:pStyle w:val="BodyText"/>
        <w:rPr>
          <w:rFonts w:ascii="Arial" w:hAnsi="Arial" w:cs="Arial"/>
          <w:color w:val="5F5F5F"/>
          <w:sz w:val="20"/>
          <w:lang w:eastAsia="en-GB"/>
        </w:rPr>
      </w:pPr>
    </w:p>
    <w:p w14:paraId="6E1C0F23" w14:textId="77777777" w:rsidR="00385740" w:rsidRPr="00C227D7" w:rsidRDefault="00385740" w:rsidP="00C227D7">
      <w:pPr>
        <w:pStyle w:val="BodyText"/>
        <w:rPr>
          <w:rFonts w:ascii="Arial" w:hAnsi="Arial" w:cs="Arial"/>
          <w:color w:val="5F5F5F"/>
          <w:sz w:val="20"/>
          <w:lang w:eastAsia="en-GB"/>
        </w:rPr>
      </w:pPr>
      <w:r w:rsidRPr="00C227D7">
        <w:rPr>
          <w:rFonts w:ascii="Arial" w:hAnsi="Arial" w:cs="Arial"/>
          <w:color w:val="5F5F5F"/>
          <w:sz w:val="20"/>
          <w:lang w:eastAsia="en-GB"/>
        </w:rPr>
        <w:t xml:space="preserve">The RL Data Team will generate trial workbooks/plans. They will be transferred to the appropriate trial centres in electronic format as Excel workbooks (one for each trial). </w:t>
      </w:r>
    </w:p>
    <w:p w14:paraId="457DAB19" w14:textId="77777777" w:rsidR="00385740" w:rsidRPr="00C227D7" w:rsidRDefault="00385740" w:rsidP="00C227D7">
      <w:pPr>
        <w:pStyle w:val="BodyText"/>
        <w:rPr>
          <w:rFonts w:ascii="Arial" w:hAnsi="Arial" w:cs="Arial"/>
          <w:color w:val="5F5F5F"/>
          <w:sz w:val="20"/>
          <w:lang w:eastAsia="en-GB"/>
        </w:rPr>
      </w:pPr>
    </w:p>
    <w:p w14:paraId="0119C1D1" w14:textId="77777777" w:rsidR="00385740" w:rsidRPr="00C227D7" w:rsidRDefault="00385740" w:rsidP="00C227D7">
      <w:pPr>
        <w:pStyle w:val="BodyText"/>
        <w:rPr>
          <w:rFonts w:ascii="Arial" w:hAnsi="Arial" w:cs="Arial"/>
          <w:color w:val="5F5F5F"/>
          <w:sz w:val="20"/>
          <w:lang w:eastAsia="en-GB"/>
        </w:rPr>
      </w:pPr>
      <w:r w:rsidRPr="00C227D7">
        <w:rPr>
          <w:rFonts w:ascii="Arial" w:hAnsi="Arial" w:cs="Arial"/>
          <w:color w:val="5F5F5F"/>
          <w:sz w:val="20"/>
          <w:lang w:eastAsia="en-GB"/>
        </w:rPr>
        <w:t>In an incomplete block design, any splitting within superblocks must ensure that blocks stay complete. Any movement of varieties to avoid clustering must be within sub-blocks and not between them. If there are any problems with the plan or in adjusting it to fit into the field, the RL Data Team should be consulted.</w:t>
      </w:r>
      <w:bookmarkStart w:id="40" w:name="_Toc37646846"/>
    </w:p>
    <w:p w14:paraId="542D1956" w14:textId="77777777" w:rsidR="00385740" w:rsidRPr="00C227D7" w:rsidRDefault="00385740" w:rsidP="00C227D7">
      <w:pPr>
        <w:pStyle w:val="BodyText"/>
        <w:rPr>
          <w:rFonts w:ascii="Arial" w:hAnsi="Arial" w:cs="Arial"/>
          <w:color w:val="5F5F5F"/>
          <w:sz w:val="20"/>
          <w:lang w:eastAsia="en-GB"/>
        </w:rPr>
      </w:pPr>
    </w:p>
    <w:p w14:paraId="6131CABD" w14:textId="77777777" w:rsidR="00385740" w:rsidRPr="00C227D7" w:rsidRDefault="00385740" w:rsidP="00C227D7">
      <w:pPr>
        <w:pStyle w:val="BodyText"/>
        <w:rPr>
          <w:rFonts w:ascii="Arial" w:hAnsi="Arial" w:cs="Arial"/>
          <w:color w:val="5F5F5F"/>
          <w:sz w:val="20"/>
          <w:lang w:eastAsia="en-GB"/>
        </w:rPr>
      </w:pPr>
      <w:r w:rsidRPr="00C227D7">
        <w:rPr>
          <w:rFonts w:ascii="Arial" w:hAnsi="Arial" w:cs="Arial"/>
          <w:color w:val="5F5F5F"/>
          <w:sz w:val="20"/>
          <w:lang w:eastAsia="en-GB"/>
        </w:rPr>
        <w:t>If the trial has not been sown to plan confirmation of the changes much be received clearly marked on the trial layout. A new workbook is likely to be issued to you with updated data tabs to reflect these changes and prevent confusion at time of data submission. See section 2.1.1.</w:t>
      </w:r>
    </w:p>
    <w:p w14:paraId="4E3B9970" w14:textId="77777777" w:rsidR="00385740" w:rsidRDefault="00385740" w:rsidP="001D322C">
      <w:pPr>
        <w:pStyle w:val="BodyText"/>
        <w:rPr>
          <w:rFonts w:ascii="Arial" w:hAnsi="Arial" w:cs="Arial"/>
          <w:szCs w:val="22"/>
        </w:rPr>
      </w:pPr>
    </w:p>
    <w:p w14:paraId="0A1F24F8" w14:textId="77777777" w:rsidR="00F058CF" w:rsidRPr="00385740" w:rsidRDefault="00F058CF" w:rsidP="001D322C">
      <w:pPr>
        <w:pStyle w:val="BodyText"/>
        <w:rPr>
          <w:rFonts w:ascii="Arial" w:hAnsi="Arial" w:cs="Arial"/>
          <w:szCs w:val="22"/>
        </w:rPr>
      </w:pPr>
    </w:p>
    <w:p w14:paraId="70745368" w14:textId="27FD2786" w:rsidR="00385740" w:rsidRPr="001D322C" w:rsidRDefault="00385740" w:rsidP="001D322C">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41" w:name="_Toc93490966"/>
      <w:bookmarkStart w:id="42" w:name="_Toc234240061"/>
      <w:r w:rsidRPr="001D322C">
        <w:rPr>
          <w:rFonts w:ascii="Ubuntu" w:eastAsia="Times New Roman" w:hAnsi="Ubuntu" w:cs="Arial"/>
          <w:color w:val="0090D4"/>
          <w:kern w:val="0"/>
          <w:sz w:val="32"/>
          <w:szCs w:val="32"/>
          <w:lang w:eastAsia="en-GB"/>
          <w14:ligatures w14:val="none"/>
        </w:rPr>
        <w:lastRenderedPageBreak/>
        <w:t>1.5 Drilling the trial</w:t>
      </w:r>
      <w:bookmarkEnd w:id="41"/>
      <w:bookmarkEnd w:id="42"/>
    </w:p>
    <w:p w14:paraId="39B0C1B4" w14:textId="77777777" w:rsidR="00385740" w:rsidRPr="001D322C" w:rsidRDefault="00385740" w:rsidP="001D322C">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43" w:name="_Toc285387401"/>
      <w:bookmarkStart w:id="44" w:name="_Toc93490967"/>
      <w:bookmarkStart w:id="45" w:name="_Toc234240062"/>
      <w:r w:rsidRPr="001D322C">
        <w:rPr>
          <w:rFonts w:ascii="Ubuntu" w:eastAsia="Times New Roman" w:hAnsi="Ubuntu" w:cs="Arial"/>
          <w:color w:val="0090D4"/>
          <w:kern w:val="0"/>
          <w:lang w:eastAsia="en-GB"/>
          <w14:ligatures w14:val="none"/>
        </w:rPr>
        <w:t>1.5.1 Plot dimensions, discards and the surround</w:t>
      </w:r>
      <w:bookmarkEnd w:id="40"/>
      <w:bookmarkEnd w:id="43"/>
      <w:r w:rsidRPr="001D322C">
        <w:rPr>
          <w:rFonts w:ascii="Ubuntu" w:eastAsia="Times New Roman" w:hAnsi="Ubuntu" w:cs="Arial"/>
          <w:color w:val="0090D4"/>
          <w:kern w:val="0"/>
          <w:lang w:eastAsia="en-GB"/>
          <w14:ligatures w14:val="none"/>
        </w:rPr>
        <w:t>s</w:t>
      </w:r>
      <w:bookmarkEnd w:id="44"/>
      <w:bookmarkEnd w:id="45"/>
    </w:p>
    <w:p w14:paraId="4D03F938" w14:textId="77777777" w:rsidR="00385740" w:rsidRPr="00385740" w:rsidRDefault="00385740" w:rsidP="001D322C">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2C7CC996"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r w:rsidRPr="001D322C">
        <w:rPr>
          <w:rFonts w:ascii="Arial" w:eastAsia="Times New Roman" w:hAnsi="Arial" w:cs="Arial"/>
          <w:color w:val="5F5F5F"/>
          <w:kern w:val="0"/>
          <w:sz w:val="20"/>
          <w:szCs w:val="20"/>
          <w:lang w:eastAsia="en-GB"/>
          <w14:ligatures w14:val="none"/>
        </w:rPr>
        <w:t>Yield plots must be unbordered paired plots or bordered single plots (see</w:t>
      </w:r>
      <w:r w:rsidRPr="00385740">
        <w:rPr>
          <w:rFonts w:ascii="Arial" w:eastAsia="Times New Roman" w:hAnsi="Arial" w:cs="Arial"/>
          <w:kern w:val="0"/>
          <w:sz w:val="22"/>
          <w:szCs w:val="22"/>
          <w14:ligatures w14:val="none"/>
        </w:rPr>
        <w:t xml:space="preserve"> </w:t>
      </w:r>
      <w:hyperlink w:anchor="_1.3.2.2_Bordered_drills" w:history="1">
        <w:r w:rsidRPr="001D322C">
          <w:rPr>
            <w:rFonts w:ascii="Arial" w:eastAsia="Times New Roman" w:hAnsi="Arial" w:cs="Arial"/>
            <w:color w:val="0000FF"/>
            <w:kern w:val="0"/>
            <w:sz w:val="20"/>
            <w:szCs w:val="20"/>
            <w:u w:val="single"/>
            <w14:ligatures w14:val="none"/>
          </w:rPr>
          <w:t>1.3.2</w:t>
        </w:r>
      </w:hyperlink>
      <w:r w:rsidRPr="001D322C">
        <w:rPr>
          <w:rFonts w:ascii="Arial" w:eastAsia="Times New Roman" w:hAnsi="Arial" w:cs="Arial"/>
          <w:color w:val="5F5F5F"/>
          <w:kern w:val="0"/>
          <w:sz w:val="20"/>
          <w:szCs w:val="20"/>
          <w:lang w:eastAsia="en-GB"/>
          <w14:ligatures w14:val="none"/>
        </w:rPr>
        <w:t xml:space="preserve">). </w:t>
      </w:r>
    </w:p>
    <w:p w14:paraId="4A4E5D14" w14:textId="77777777" w:rsidR="00385740" w:rsidRPr="001D322C" w:rsidRDefault="00385740" w:rsidP="001D322C">
      <w:pPr>
        <w:pStyle w:val="BodyText"/>
        <w:rPr>
          <w:rFonts w:ascii="Arial" w:hAnsi="Arial" w:cs="Arial"/>
          <w:color w:val="5F5F5F"/>
          <w:sz w:val="20"/>
          <w:lang w:eastAsia="en-GB"/>
        </w:rPr>
      </w:pPr>
    </w:p>
    <w:p w14:paraId="3B559D16" w14:textId="77777777" w:rsidR="00385740" w:rsidRPr="001D322C" w:rsidRDefault="00385740" w:rsidP="001D322C">
      <w:pPr>
        <w:pStyle w:val="BodyText"/>
        <w:rPr>
          <w:rFonts w:ascii="Arial" w:hAnsi="Arial" w:cs="Arial"/>
          <w:color w:val="5F5F5F"/>
          <w:sz w:val="20"/>
          <w:lang w:eastAsia="en-GB"/>
        </w:rPr>
      </w:pPr>
      <w:r w:rsidRPr="001D322C">
        <w:rPr>
          <w:rFonts w:ascii="Arial" w:hAnsi="Arial" w:cs="Arial"/>
          <w:color w:val="5F5F5F"/>
          <w:sz w:val="20"/>
          <w:lang w:eastAsia="en-GB"/>
        </w:rPr>
        <w:t>Unbordered paired plots must have a minimum harvested plot area of 36m</w:t>
      </w:r>
      <w:r w:rsidRPr="001D322C">
        <w:rPr>
          <w:rFonts w:ascii="Arial" w:hAnsi="Arial" w:cs="Arial"/>
          <w:color w:val="5F5F5F"/>
          <w:sz w:val="20"/>
          <w:vertAlign w:val="superscript"/>
          <w:lang w:eastAsia="en-GB"/>
        </w:rPr>
        <w:t>2</w:t>
      </w:r>
      <w:r w:rsidRPr="001D322C">
        <w:rPr>
          <w:rFonts w:ascii="Arial" w:hAnsi="Arial" w:cs="Arial"/>
          <w:color w:val="5F5F5F"/>
          <w:sz w:val="20"/>
          <w:lang w:eastAsia="en-GB"/>
        </w:rPr>
        <w:t xml:space="preserve"> per replicate, and have a minimum combined width of 3m (including inter-plot gap). Bordered plots must have a minimum harvested plot area of 18m</w:t>
      </w:r>
      <w:r w:rsidRPr="001D322C">
        <w:rPr>
          <w:rFonts w:ascii="Arial" w:hAnsi="Arial" w:cs="Arial"/>
          <w:color w:val="5F5F5F"/>
          <w:sz w:val="20"/>
          <w:vertAlign w:val="superscript"/>
          <w:lang w:eastAsia="en-GB"/>
        </w:rPr>
        <w:t>2</w:t>
      </w:r>
      <w:r w:rsidRPr="001D322C">
        <w:rPr>
          <w:rFonts w:ascii="Arial" w:hAnsi="Arial" w:cs="Arial"/>
          <w:color w:val="5F5F5F"/>
          <w:sz w:val="20"/>
          <w:lang w:eastAsia="en-GB"/>
        </w:rPr>
        <w:t>.</w:t>
      </w:r>
    </w:p>
    <w:p w14:paraId="5E782025" w14:textId="77777777" w:rsidR="00385740" w:rsidRPr="001D322C" w:rsidRDefault="00385740" w:rsidP="001D322C">
      <w:pPr>
        <w:pStyle w:val="BodyText"/>
        <w:rPr>
          <w:rFonts w:ascii="Arial" w:hAnsi="Arial" w:cs="Arial"/>
          <w:color w:val="5F5F5F"/>
          <w:sz w:val="20"/>
          <w:lang w:eastAsia="en-GB"/>
        </w:rPr>
      </w:pPr>
    </w:p>
    <w:p w14:paraId="41760C66" w14:textId="77777777" w:rsidR="00385740" w:rsidRPr="001D322C" w:rsidRDefault="00385740" w:rsidP="001D322C">
      <w:pPr>
        <w:pStyle w:val="BodyText"/>
        <w:rPr>
          <w:rFonts w:ascii="Arial" w:hAnsi="Arial" w:cs="Arial"/>
          <w:color w:val="5F5F5F"/>
          <w:sz w:val="20"/>
          <w:lang w:eastAsia="en-GB"/>
        </w:rPr>
      </w:pPr>
      <w:r w:rsidRPr="001D322C">
        <w:rPr>
          <w:rFonts w:ascii="Arial" w:hAnsi="Arial" w:cs="Arial"/>
          <w:color w:val="5F5F5F"/>
          <w:sz w:val="20"/>
          <w:lang w:eastAsia="en-GB"/>
        </w:rPr>
        <w:t xml:space="preserve">Disease Observation Plots should be drilled, not sown by hand and should have a minimum length of one metre and at least two rows. </w:t>
      </w:r>
    </w:p>
    <w:p w14:paraId="68C6808A" w14:textId="77777777" w:rsidR="00385740" w:rsidRPr="001D322C" w:rsidRDefault="00385740" w:rsidP="001D322C">
      <w:pPr>
        <w:pStyle w:val="BodyText"/>
        <w:rPr>
          <w:rFonts w:ascii="Arial" w:hAnsi="Arial" w:cs="Arial"/>
          <w:color w:val="5F5F5F"/>
          <w:sz w:val="20"/>
          <w:lang w:eastAsia="en-GB"/>
        </w:rPr>
      </w:pPr>
    </w:p>
    <w:p w14:paraId="223E2605" w14:textId="77777777" w:rsidR="00385740" w:rsidRPr="001D322C" w:rsidRDefault="00385740" w:rsidP="001D322C">
      <w:pPr>
        <w:pStyle w:val="BodyText"/>
        <w:rPr>
          <w:rFonts w:ascii="Arial" w:hAnsi="Arial" w:cs="Arial"/>
          <w:color w:val="5F5F5F"/>
          <w:sz w:val="20"/>
          <w:lang w:eastAsia="en-GB"/>
        </w:rPr>
      </w:pPr>
      <w:r w:rsidRPr="001D322C">
        <w:rPr>
          <w:rFonts w:ascii="Arial" w:hAnsi="Arial" w:cs="Arial"/>
          <w:color w:val="5F5F5F"/>
          <w:sz w:val="20"/>
          <w:lang w:eastAsia="en-GB"/>
        </w:rPr>
        <w:t>It is essential that the plot size suits the intended plot equipment and contractors should discuss their plans with the Field Trials Manager prior to drilling to ensure that this is the case.</w:t>
      </w:r>
    </w:p>
    <w:p w14:paraId="45455945" w14:textId="77777777" w:rsidR="00385740" w:rsidRPr="001D322C" w:rsidRDefault="00385740" w:rsidP="001D322C">
      <w:pPr>
        <w:pStyle w:val="BodyText"/>
        <w:rPr>
          <w:rFonts w:ascii="Arial" w:hAnsi="Arial" w:cs="Arial"/>
          <w:color w:val="5F5F5F"/>
          <w:sz w:val="20"/>
          <w:lang w:eastAsia="en-GB"/>
        </w:rPr>
      </w:pPr>
    </w:p>
    <w:p w14:paraId="107E8289" w14:textId="77777777" w:rsidR="00385740" w:rsidRPr="001D322C" w:rsidRDefault="00385740" w:rsidP="001D322C">
      <w:pPr>
        <w:pStyle w:val="BodyText"/>
        <w:rPr>
          <w:rFonts w:ascii="Arial" w:hAnsi="Arial" w:cs="Arial"/>
          <w:color w:val="5F5F5F"/>
          <w:sz w:val="20"/>
          <w:lang w:eastAsia="en-GB"/>
        </w:rPr>
      </w:pPr>
      <w:r w:rsidRPr="001D322C">
        <w:rPr>
          <w:rFonts w:ascii="Arial" w:hAnsi="Arial" w:cs="Arial"/>
          <w:color w:val="5F5F5F"/>
          <w:sz w:val="20"/>
          <w:lang w:eastAsia="en-GB"/>
        </w:rPr>
        <w:t xml:space="preserve">Yield plots should be drilled to a greater length than required and trimmed to their final length before the mid-stem extension stage. The plot width for calculating harvested area is measured centre gap to centre gap, with an inter-plot gap in the range 0.5m to 0.8m. If a swather is used the sown plot width should reflect the blade width used. </w:t>
      </w:r>
      <w:bookmarkStart w:id="46" w:name="_Toc285387402"/>
      <w:bookmarkStart w:id="47" w:name="_Toc37646847"/>
    </w:p>
    <w:p w14:paraId="60628CC5"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kern w:val="0"/>
          <w14:ligatures w14:val="none"/>
        </w:rPr>
      </w:pPr>
    </w:p>
    <w:p w14:paraId="2B110002" w14:textId="6B6F51F9" w:rsidR="00385740" w:rsidRPr="00D84D79" w:rsidRDefault="00385740" w:rsidP="00D84D79">
      <w:pPr>
        <w:spacing w:after="0" w:line="240" w:lineRule="auto"/>
        <w:rPr>
          <w:rFonts w:ascii="Arial" w:eastAsia="Times New Roman" w:hAnsi="Arial" w:cs="Arial"/>
          <w:b/>
          <w:kern w:val="0"/>
          <w:sz w:val="22"/>
          <w:szCs w:val="22"/>
          <w14:ligatures w14:val="none"/>
        </w:rPr>
      </w:pPr>
      <w:bookmarkStart w:id="48" w:name="_Toc93490968"/>
      <w:r w:rsidRPr="00D84D79">
        <w:rPr>
          <w:rFonts w:ascii="Ubuntu" w:eastAsia="Times New Roman" w:hAnsi="Ubuntu" w:cs="Arial"/>
          <w:color w:val="0090D4"/>
          <w:kern w:val="0"/>
          <w:sz w:val="28"/>
          <w:szCs w:val="28"/>
          <w:lang w:eastAsia="en-GB"/>
          <w14:ligatures w14:val="none"/>
        </w:rPr>
        <w:t>1.5.2 Trial seed</w:t>
      </w:r>
      <w:bookmarkEnd w:id="46"/>
      <w:bookmarkEnd w:id="47"/>
      <w:bookmarkEnd w:id="48"/>
    </w:p>
    <w:p w14:paraId="463A1D80" w14:textId="77777777" w:rsidR="00385740" w:rsidRPr="00D84D79" w:rsidRDefault="00385740" w:rsidP="00D84D79">
      <w:pPr>
        <w:pStyle w:val="BodyText"/>
        <w:rPr>
          <w:rFonts w:ascii="Arial" w:hAnsi="Arial" w:cs="Arial"/>
          <w:color w:val="5F5F5F"/>
          <w:sz w:val="20"/>
          <w:lang w:eastAsia="en-GB"/>
        </w:rPr>
      </w:pPr>
    </w:p>
    <w:p w14:paraId="3E8A89FF" w14:textId="77777777" w:rsidR="00385740" w:rsidRPr="00D84D79" w:rsidRDefault="00385740" w:rsidP="00D84D79">
      <w:pPr>
        <w:pStyle w:val="BodyText"/>
        <w:rPr>
          <w:rFonts w:ascii="Arial" w:hAnsi="Arial" w:cs="Arial"/>
          <w:color w:val="5F5F5F"/>
          <w:sz w:val="20"/>
          <w:lang w:eastAsia="en-GB"/>
        </w:rPr>
      </w:pPr>
      <w:r w:rsidRPr="00D84D79">
        <w:rPr>
          <w:rFonts w:ascii="Arial" w:hAnsi="Arial" w:cs="Arial"/>
          <w:color w:val="5F5F5F"/>
          <w:sz w:val="20"/>
          <w:lang w:eastAsia="en-GB"/>
        </w:rPr>
        <w:t xml:space="preserve">The sowing lists for winter oilseed rape are compiled during the short interval between the harvest of one crop and the sowing of the next but delays can and do occur. </w:t>
      </w:r>
    </w:p>
    <w:p w14:paraId="63DCD4F3" w14:textId="77777777" w:rsidR="00385740" w:rsidRPr="00D84D79" w:rsidRDefault="00385740" w:rsidP="00D84D79">
      <w:pPr>
        <w:pStyle w:val="BodyText"/>
        <w:rPr>
          <w:rFonts w:ascii="Arial" w:hAnsi="Arial" w:cs="Arial"/>
          <w:color w:val="5F5F5F"/>
          <w:sz w:val="20"/>
          <w:lang w:eastAsia="en-GB"/>
        </w:rPr>
      </w:pPr>
    </w:p>
    <w:p w14:paraId="6BEC566D" w14:textId="7D3A8FE9" w:rsidR="00385740" w:rsidRPr="00D84D79" w:rsidRDefault="00385740" w:rsidP="00D84D79">
      <w:pPr>
        <w:pStyle w:val="BodyText"/>
        <w:rPr>
          <w:rFonts w:ascii="Arial" w:hAnsi="Arial" w:cs="Arial"/>
          <w:color w:val="5F5F5F"/>
          <w:sz w:val="20"/>
          <w:lang w:eastAsia="en-GB"/>
        </w:rPr>
      </w:pPr>
      <w:r w:rsidRPr="00D84D79">
        <w:rPr>
          <w:rFonts w:ascii="Arial" w:hAnsi="Arial" w:cs="Arial"/>
          <w:color w:val="5F5F5F"/>
          <w:sz w:val="20"/>
          <w:lang w:eastAsia="en-GB"/>
        </w:rPr>
        <w:t>Every effort will be made to supply trial seed by 23rd August. Trial operators should alert the Field Trials Manager if the seed of any variety(ies) has not been received by this date.</w:t>
      </w:r>
    </w:p>
    <w:p w14:paraId="64BC8590" w14:textId="77777777" w:rsidR="00385740" w:rsidRPr="00D84D79" w:rsidRDefault="00385740" w:rsidP="00D84D79">
      <w:pPr>
        <w:pStyle w:val="Heading4"/>
        <w:spacing w:before="240" w:line="240" w:lineRule="auto"/>
        <w:rPr>
          <w:rFonts w:asciiTheme="majorHAnsi" w:hAnsiTheme="majorHAnsi"/>
          <w:i w:val="0"/>
          <w:color w:val="0090D4"/>
          <w:kern w:val="0"/>
          <w:sz w:val="28"/>
          <w:szCs w:val="20"/>
          <w:lang w:eastAsia="en-GB"/>
          <w14:ligatures w14:val="none"/>
        </w:rPr>
      </w:pPr>
      <w:r w:rsidRPr="00D84D79">
        <w:rPr>
          <w:rFonts w:asciiTheme="majorHAnsi" w:hAnsiTheme="majorHAnsi"/>
          <w:i w:val="0"/>
          <w:color w:val="0090D4"/>
          <w:kern w:val="0"/>
          <w:sz w:val="28"/>
          <w:szCs w:val="20"/>
          <w:lang w:eastAsia="en-GB"/>
          <w14:ligatures w14:val="none"/>
        </w:rPr>
        <w:t>Supply of seed to trial operators</w:t>
      </w:r>
    </w:p>
    <w:p w14:paraId="2F5CC9CB" w14:textId="77777777" w:rsidR="00385740" w:rsidRPr="00D84D79" w:rsidRDefault="00385740" w:rsidP="00D84D79">
      <w:pPr>
        <w:pStyle w:val="BodyText"/>
        <w:rPr>
          <w:rFonts w:ascii="Arial" w:hAnsi="Arial" w:cs="Arial"/>
          <w:color w:val="5F5F5F"/>
          <w:sz w:val="20"/>
          <w:lang w:eastAsia="en-GB"/>
        </w:rPr>
      </w:pPr>
    </w:p>
    <w:p w14:paraId="15B63A7A" w14:textId="77777777" w:rsidR="00385740" w:rsidRPr="00D84D79" w:rsidRDefault="00385740" w:rsidP="00D84D79">
      <w:pPr>
        <w:pStyle w:val="BodyText"/>
        <w:rPr>
          <w:rFonts w:ascii="Arial" w:hAnsi="Arial" w:cs="Arial"/>
          <w:color w:val="5F5F5F"/>
          <w:sz w:val="20"/>
          <w:lang w:eastAsia="en-GB"/>
        </w:rPr>
      </w:pPr>
      <w:r w:rsidRPr="00D84D79">
        <w:rPr>
          <w:rFonts w:ascii="Arial" w:hAnsi="Arial" w:cs="Arial"/>
          <w:color w:val="5F5F5F"/>
          <w:sz w:val="20"/>
          <w:lang w:eastAsia="en-GB"/>
        </w:rPr>
        <w:t>Seed is supplied to trial operators as bulk sufficient to sow the specified trials. The seed may not be treated with pesticides to control (e.g.) aphids or flea beetles. It is the responsibility of each trial operator to prepare plot packets from the bulk of seed supplied and to ensure that the correct plant population is achieved. Variety names, codes and thousand seed weight information will be sent to trial operators, usually by e-mail.</w:t>
      </w:r>
    </w:p>
    <w:p w14:paraId="0AEE29F9" w14:textId="77777777" w:rsidR="00385740" w:rsidRPr="00D84D79" w:rsidRDefault="00385740" w:rsidP="00D84D79">
      <w:pPr>
        <w:pStyle w:val="BodyText"/>
        <w:rPr>
          <w:rFonts w:ascii="Arial" w:hAnsi="Arial" w:cs="Arial"/>
          <w:color w:val="5F5F5F"/>
          <w:sz w:val="20"/>
          <w:lang w:eastAsia="en-GB"/>
        </w:rPr>
      </w:pPr>
    </w:p>
    <w:p w14:paraId="6DCCEC27" w14:textId="77777777" w:rsidR="00385740" w:rsidRPr="00385740" w:rsidRDefault="00385740" w:rsidP="00D84D79">
      <w:pPr>
        <w:pStyle w:val="BodyText"/>
        <w:rPr>
          <w:rFonts w:ascii="Arial" w:hAnsi="Arial" w:cs="Arial"/>
          <w:szCs w:val="22"/>
        </w:rPr>
      </w:pPr>
      <w:r w:rsidRPr="00D84D79">
        <w:rPr>
          <w:rFonts w:ascii="Arial" w:hAnsi="Arial" w:cs="Arial"/>
          <w:color w:val="5F5F5F"/>
          <w:sz w:val="20"/>
          <w:lang w:eastAsia="en-GB"/>
        </w:rPr>
        <w:t>Varieties may be withdrawn at a very late stage, notification of this will be given and these varieties should not be sown. If a variety is withdrawn after trial seed has been placed in order and drilling is imminent, seed of an appropriate control variety may be substituted for that of the variety that has been withdrawn.</w:t>
      </w:r>
    </w:p>
    <w:p w14:paraId="698C84EF"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r w:rsidRPr="00385740">
        <w:rPr>
          <w:rFonts w:ascii="Arial" w:eastAsia="Times New Roman" w:hAnsi="Arial" w:cs="Arial"/>
          <w:kern w:val="0"/>
          <w:sz w:val="22"/>
          <w:szCs w:val="22"/>
          <w14:ligatures w14:val="none"/>
        </w:rPr>
        <w:t xml:space="preserve"> </w:t>
      </w:r>
    </w:p>
    <w:p w14:paraId="4ED4ACE6" w14:textId="77777777" w:rsidR="00385740" w:rsidRPr="00D84D79" w:rsidRDefault="00385740" w:rsidP="00D84D79">
      <w:pPr>
        <w:pStyle w:val="BodyText"/>
        <w:rPr>
          <w:rFonts w:ascii="Arial" w:hAnsi="Arial" w:cs="Arial"/>
          <w:color w:val="5F5F5F"/>
          <w:sz w:val="20"/>
          <w:lang w:eastAsia="en-GB"/>
        </w:rPr>
      </w:pPr>
      <w:r w:rsidRPr="00D84D79">
        <w:rPr>
          <w:rFonts w:ascii="Arial" w:hAnsi="Arial" w:cs="Arial"/>
          <w:color w:val="5F5F5F"/>
          <w:sz w:val="20"/>
          <w:lang w:eastAsia="en-GB"/>
        </w:rPr>
        <w:t>Surplus seed may be used for discard and buffer plots or filling in but for no other purpose without the prior consent of the Field Trials Manager.</w:t>
      </w:r>
    </w:p>
    <w:p w14:paraId="4FF9D8DB"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outlineLvl w:val="2"/>
        <w:rPr>
          <w:rFonts w:ascii="Arial" w:eastAsia="Times New Roman" w:hAnsi="Arial" w:cs="Arial"/>
          <w:b/>
          <w:kern w:val="0"/>
          <w:sz w:val="22"/>
          <w:szCs w:val="22"/>
          <w14:ligatures w14:val="none"/>
        </w:rPr>
      </w:pPr>
      <w:bookmarkStart w:id="49" w:name="_Toc93490969"/>
      <w:bookmarkStart w:id="50" w:name="_Toc285387403"/>
      <w:bookmarkStart w:id="51" w:name="_Toc37646848"/>
    </w:p>
    <w:p w14:paraId="3F013994" w14:textId="77777777" w:rsidR="00385740" w:rsidRPr="00D84D79" w:rsidRDefault="00385740" w:rsidP="00D84D79">
      <w:pPr>
        <w:spacing w:after="0" w:line="240" w:lineRule="auto"/>
        <w:rPr>
          <w:rFonts w:ascii="Ubuntu" w:eastAsia="Times New Roman" w:hAnsi="Ubuntu" w:cs="Arial"/>
          <w:color w:val="0090D4"/>
          <w:kern w:val="0"/>
          <w:sz w:val="28"/>
          <w:szCs w:val="28"/>
          <w:lang w:eastAsia="en-GB"/>
          <w14:ligatures w14:val="none"/>
        </w:rPr>
      </w:pPr>
      <w:r w:rsidRPr="00D84D79">
        <w:rPr>
          <w:rFonts w:ascii="Ubuntu" w:eastAsia="Times New Roman" w:hAnsi="Ubuntu" w:cs="Arial"/>
          <w:color w:val="0090D4"/>
          <w:kern w:val="0"/>
          <w:sz w:val="28"/>
          <w:szCs w:val="28"/>
          <w:lang w:eastAsia="en-GB"/>
          <w14:ligatures w14:val="none"/>
        </w:rPr>
        <w:t>1.5.3 Seed rate</w:t>
      </w:r>
      <w:bookmarkEnd w:id="49"/>
      <w:r w:rsidRPr="00D84D79">
        <w:rPr>
          <w:rFonts w:ascii="Ubuntu" w:eastAsia="Times New Roman" w:hAnsi="Ubuntu" w:cs="Arial"/>
          <w:color w:val="0090D4"/>
          <w:kern w:val="0"/>
          <w:sz w:val="28"/>
          <w:szCs w:val="28"/>
          <w:lang w:eastAsia="en-GB"/>
          <w14:ligatures w14:val="none"/>
        </w:rPr>
        <w:t xml:space="preserve"> </w:t>
      </w:r>
      <w:bookmarkEnd w:id="50"/>
      <w:bookmarkEnd w:id="51"/>
    </w:p>
    <w:p w14:paraId="2D0AAB73" w14:textId="77777777" w:rsidR="00385740" w:rsidRPr="00D84D79" w:rsidRDefault="00385740" w:rsidP="00D84D79">
      <w:pPr>
        <w:pStyle w:val="BodyText"/>
        <w:rPr>
          <w:rFonts w:ascii="Arial" w:hAnsi="Arial" w:cs="Arial"/>
          <w:color w:val="5F5F5F"/>
          <w:sz w:val="20"/>
          <w:lang w:eastAsia="en-GB"/>
        </w:rPr>
      </w:pPr>
    </w:p>
    <w:p w14:paraId="0D601599" w14:textId="77777777" w:rsidR="00385740" w:rsidRPr="00D84D79" w:rsidRDefault="00385740" w:rsidP="00D84D79">
      <w:pPr>
        <w:pStyle w:val="BodyText"/>
        <w:rPr>
          <w:rFonts w:ascii="Arial" w:hAnsi="Arial" w:cs="Arial"/>
          <w:color w:val="5F5F5F"/>
          <w:sz w:val="20"/>
          <w:lang w:eastAsia="en-GB"/>
        </w:rPr>
      </w:pPr>
      <w:r w:rsidRPr="00D84D79">
        <w:rPr>
          <w:rFonts w:ascii="Arial" w:hAnsi="Arial" w:cs="Arial"/>
          <w:color w:val="5F5F5F"/>
          <w:sz w:val="20"/>
          <w:lang w:eastAsia="en-GB"/>
        </w:rPr>
        <w:t xml:space="preserve">Seed rates may be adjusted to suit site conditions at the discretion of the trials operator with the </w:t>
      </w:r>
      <w:r w:rsidRPr="00D84D79">
        <w:rPr>
          <w:rFonts w:ascii="Arial" w:hAnsi="Arial" w:cs="Arial"/>
          <w:color w:val="5F5F5F"/>
          <w:sz w:val="20"/>
          <w:u w:val="single"/>
          <w:lang w:eastAsia="en-GB"/>
        </w:rPr>
        <w:t>aim of producing a spring population of 40 plants/m</w:t>
      </w:r>
      <w:r w:rsidRPr="00D84D79">
        <w:rPr>
          <w:rFonts w:ascii="Arial" w:hAnsi="Arial" w:cs="Arial"/>
          <w:color w:val="5F5F5F"/>
          <w:sz w:val="20"/>
          <w:u w:val="single"/>
          <w:vertAlign w:val="superscript"/>
          <w:lang w:eastAsia="en-GB"/>
        </w:rPr>
        <w:t>2</w:t>
      </w:r>
      <w:r w:rsidRPr="00D84D79">
        <w:rPr>
          <w:rFonts w:ascii="Arial" w:hAnsi="Arial" w:cs="Arial"/>
          <w:color w:val="5F5F5F"/>
          <w:sz w:val="20"/>
          <w:lang w:eastAsia="en-GB"/>
        </w:rPr>
        <w:t xml:space="preserve">. </w:t>
      </w:r>
    </w:p>
    <w:p w14:paraId="3A29589D" w14:textId="77777777" w:rsidR="00385740" w:rsidRPr="00D84D79" w:rsidRDefault="00385740" w:rsidP="00D84D79">
      <w:pPr>
        <w:pStyle w:val="BodyText"/>
        <w:rPr>
          <w:rFonts w:ascii="Arial" w:hAnsi="Arial" w:cs="Arial"/>
          <w:color w:val="5F5F5F"/>
          <w:sz w:val="20"/>
          <w:lang w:eastAsia="en-GB"/>
        </w:rPr>
      </w:pPr>
    </w:p>
    <w:p w14:paraId="5F394431" w14:textId="77777777" w:rsidR="00385740" w:rsidRPr="00D84D79" w:rsidRDefault="00385740" w:rsidP="00D84D79">
      <w:pPr>
        <w:pStyle w:val="BodyText"/>
        <w:rPr>
          <w:rFonts w:ascii="Arial" w:hAnsi="Arial" w:cs="Arial"/>
          <w:color w:val="5F5F5F"/>
          <w:sz w:val="20"/>
          <w:lang w:eastAsia="en-GB"/>
        </w:rPr>
      </w:pPr>
      <w:r w:rsidRPr="00D84D79">
        <w:rPr>
          <w:rFonts w:ascii="Arial" w:hAnsi="Arial" w:cs="Arial"/>
          <w:color w:val="5F5F5F"/>
          <w:sz w:val="20"/>
          <w:lang w:eastAsia="en-GB"/>
        </w:rPr>
        <w:t>When drilling, every effort should be made to obtain even emergence. Internal gangways should not be mown until the risk of pigeon damage has passed.</w:t>
      </w:r>
    </w:p>
    <w:p w14:paraId="32F9FEBE" w14:textId="77777777" w:rsidR="00385740" w:rsidRPr="00385740" w:rsidRDefault="00385740" w:rsidP="00D84D79">
      <w:pPr>
        <w:pStyle w:val="BodyText"/>
        <w:rPr>
          <w:rFonts w:ascii="Arial" w:hAnsi="Arial" w:cs="Arial"/>
          <w:bCs/>
          <w:szCs w:val="22"/>
        </w:rPr>
      </w:pPr>
    </w:p>
    <w:p w14:paraId="02A5DA36" w14:textId="77777777" w:rsidR="00012801" w:rsidRDefault="00012801" w:rsidP="00D84D79">
      <w:pPr>
        <w:spacing w:after="0" w:line="240" w:lineRule="auto"/>
        <w:rPr>
          <w:rFonts w:ascii="Ubuntu" w:eastAsia="Times New Roman" w:hAnsi="Ubuntu" w:cs="Arial"/>
          <w:color w:val="0090D4"/>
          <w:kern w:val="0"/>
          <w:sz w:val="28"/>
          <w:szCs w:val="28"/>
          <w:lang w:eastAsia="en-GB"/>
          <w14:ligatures w14:val="none"/>
        </w:rPr>
      </w:pPr>
      <w:bookmarkStart w:id="52" w:name="_Toc93490970"/>
    </w:p>
    <w:p w14:paraId="30D3D6F5" w14:textId="77777777" w:rsidR="00012801" w:rsidRDefault="00012801" w:rsidP="00D84D79">
      <w:pPr>
        <w:spacing w:after="0" w:line="240" w:lineRule="auto"/>
        <w:rPr>
          <w:rFonts w:ascii="Ubuntu" w:eastAsia="Times New Roman" w:hAnsi="Ubuntu" w:cs="Arial"/>
          <w:color w:val="0090D4"/>
          <w:kern w:val="0"/>
          <w:sz w:val="28"/>
          <w:szCs w:val="28"/>
          <w:lang w:eastAsia="en-GB"/>
          <w14:ligatures w14:val="none"/>
        </w:rPr>
      </w:pPr>
    </w:p>
    <w:p w14:paraId="3BAE8AED" w14:textId="2FB0E87D" w:rsidR="00385740" w:rsidRPr="00D84D79" w:rsidRDefault="00385740" w:rsidP="00D84D79">
      <w:pPr>
        <w:spacing w:after="0" w:line="240" w:lineRule="auto"/>
        <w:rPr>
          <w:rFonts w:ascii="Ubuntu" w:eastAsia="Times New Roman" w:hAnsi="Ubuntu" w:cs="Arial"/>
          <w:color w:val="0090D4"/>
          <w:kern w:val="0"/>
          <w:sz w:val="28"/>
          <w:szCs w:val="28"/>
          <w:lang w:eastAsia="en-GB"/>
          <w14:ligatures w14:val="none"/>
        </w:rPr>
      </w:pPr>
      <w:r w:rsidRPr="00D84D79">
        <w:rPr>
          <w:rFonts w:ascii="Ubuntu" w:eastAsia="Times New Roman" w:hAnsi="Ubuntu" w:cs="Arial"/>
          <w:color w:val="0090D4"/>
          <w:kern w:val="0"/>
          <w:sz w:val="28"/>
          <w:szCs w:val="28"/>
          <w:lang w:eastAsia="en-GB"/>
          <w14:ligatures w14:val="none"/>
        </w:rPr>
        <w:lastRenderedPageBreak/>
        <w:t>1.5.4 Drill types</w:t>
      </w:r>
      <w:bookmarkEnd w:id="52"/>
    </w:p>
    <w:p w14:paraId="32148003" w14:textId="77777777" w:rsidR="00385740" w:rsidRPr="00D84D79" w:rsidRDefault="00385740" w:rsidP="00D84D79">
      <w:pPr>
        <w:pStyle w:val="BodyText"/>
        <w:rPr>
          <w:rFonts w:ascii="Arial" w:hAnsi="Arial" w:cs="Arial"/>
          <w:color w:val="5F5F5F"/>
          <w:sz w:val="20"/>
          <w:lang w:eastAsia="en-GB"/>
        </w:rPr>
      </w:pPr>
    </w:p>
    <w:p w14:paraId="577FCBBB" w14:textId="77777777" w:rsidR="00385740" w:rsidRPr="00D84D79" w:rsidRDefault="00385740" w:rsidP="00D84D79">
      <w:pPr>
        <w:pStyle w:val="BodyText"/>
        <w:rPr>
          <w:rFonts w:ascii="Arial" w:hAnsi="Arial" w:cs="Arial"/>
          <w:color w:val="5F5F5F"/>
          <w:sz w:val="20"/>
          <w:lang w:eastAsia="en-GB"/>
        </w:rPr>
      </w:pPr>
      <w:r w:rsidRPr="00D84D79">
        <w:rPr>
          <w:rFonts w:ascii="Arial" w:hAnsi="Arial" w:cs="Arial"/>
          <w:color w:val="5F5F5F"/>
          <w:sz w:val="20"/>
          <w:lang w:eastAsia="en-GB"/>
        </w:rPr>
        <w:t xml:space="preserve">There are two acceptable drill configurations and trial design will depend on the type used. </w:t>
      </w:r>
    </w:p>
    <w:p w14:paraId="5CB79A33" w14:textId="77777777" w:rsidR="00385740" w:rsidRPr="00385740" w:rsidRDefault="00385740" w:rsidP="00D84D79">
      <w:pPr>
        <w:pStyle w:val="BodyText"/>
        <w:rPr>
          <w:rFonts w:ascii="Arial" w:hAnsi="Arial" w:cs="Arial"/>
          <w:szCs w:val="22"/>
        </w:rPr>
      </w:pPr>
      <w:r w:rsidRPr="00D84D79">
        <w:rPr>
          <w:rFonts w:ascii="Arial" w:hAnsi="Arial" w:cs="Arial"/>
          <w:color w:val="5F5F5F"/>
          <w:sz w:val="20"/>
          <w:lang w:eastAsia="en-GB"/>
        </w:rPr>
        <w:t>See</w:t>
      </w:r>
      <w:r w:rsidRPr="00385740">
        <w:rPr>
          <w:rFonts w:ascii="Arial" w:hAnsi="Arial" w:cs="Arial"/>
          <w:szCs w:val="22"/>
        </w:rPr>
        <w:t xml:space="preserve"> </w:t>
      </w:r>
      <w:hyperlink w:anchor="_1.3_Trial_options" w:history="1">
        <w:r w:rsidRPr="00D84D79">
          <w:rPr>
            <w:rFonts w:ascii="Arial" w:hAnsi="Arial" w:cs="Arial"/>
            <w:color w:val="0000FF"/>
            <w:sz w:val="20"/>
            <w:u w:val="single"/>
          </w:rPr>
          <w:t>1.3.</w:t>
        </w:r>
      </w:hyperlink>
    </w:p>
    <w:p w14:paraId="0AA38B7E"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3F2B2901" w14:textId="77777777" w:rsidR="00385740" w:rsidRPr="00D84D79" w:rsidRDefault="00385740" w:rsidP="00D84D79">
      <w:pPr>
        <w:spacing w:after="0" w:line="240" w:lineRule="auto"/>
        <w:rPr>
          <w:rFonts w:ascii="Ubuntu" w:eastAsia="Times New Roman" w:hAnsi="Ubuntu" w:cs="Arial"/>
          <w:color w:val="0090D4"/>
          <w:kern w:val="0"/>
          <w:sz w:val="28"/>
          <w:szCs w:val="28"/>
          <w:lang w:eastAsia="en-GB"/>
          <w14:ligatures w14:val="none"/>
        </w:rPr>
      </w:pPr>
      <w:bookmarkStart w:id="53" w:name="_Toc37646853"/>
      <w:bookmarkStart w:id="54" w:name="_Toc93490971"/>
      <w:r w:rsidRPr="00D84D79">
        <w:rPr>
          <w:rFonts w:ascii="Ubuntu" w:eastAsia="Times New Roman" w:hAnsi="Ubuntu" w:cs="Arial"/>
          <w:color w:val="0090D4"/>
          <w:kern w:val="0"/>
          <w:sz w:val="28"/>
          <w:szCs w:val="28"/>
          <w:lang w:eastAsia="en-GB"/>
          <w14:ligatures w14:val="none"/>
        </w:rPr>
        <w:t>1.5.5 Timing of sowing</w:t>
      </w:r>
      <w:bookmarkEnd w:id="53"/>
      <w:r w:rsidRPr="00D84D79">
        <w:rPr>
          <w:rFonts w:ascii="Ubuntu" w:eastAsia="Times New Roman" w:hAnsi="Ubuntu" w:cs="Arial"/>
          <w:color w:val="0090D4"/>
          <w:kern w:val="0"/>
          <w:sz w:val="28"/>
          <w:szCs w:val="28"/>
          <w:lang w:eastAsia="en-GB"/>
          <w14:ligatures w14:val="none"/>
        </w:rPr>
        <w:t xml:space="preserve"> and seedbed preparation</w:t>
      </w:r>
      <w:bookmarkEnd w:id="54"/>
    </w:p>
    <w:p w14:paraId="75D0E918" w14:textId="77777777" w:rsidR="00385740" w:rsidRPr="00AB25B2" w:rsidRDefault="00385740" w:rsidP="00AB25B2">
      <w:pPr>
        <w:pStyle w:val="BodyText"/>
        <w:rPr>
          <w:rFonts w:ascii="Arial" w:hAnsi="Arial" w:cs="Arial"/>
          <w:color w:val="5F5F5F"/>
          <w:sz w:val="20"/>
          <w:lang w:eastAsia="en-GB"/>
        </w:rPr>
      </w:pPr>
    </w:p>
    <w:p w14:paraId="6A8B46D6" w14:textId="77777777" w:rsidR="00385740" w:rsidRPr="00AB25B2" w:rsidRDefault="00385740" w:rsidP="00AB25B2">
      <w:pPr>
        <w:pStyle w:val="BodyText"/>
        <w:rPr>
          <w:rFonts w:ascii="Arial" w:hAnsi="Arial" w:cs="Arial"/>
          <w:color w:val="5F5F5F"/>
          <w:sz w:val="20"/>
          <w:lang w:eastAsia="en-GB"/>
        </w:rPr>
      </w:pPr>
      <w:r w:rsidRPr="00AB25B2">
        <w:rPr>
          <w:rFonts w:ascii="Arial" w:hAnsi="Arial" w:cs="Arial"/>
          <w:color w:val="5F5F5F"/>
          <w:sz w:val="20"/>
          <w:lang w:eastAsia="en-GB"/>
        </w:rPr>
        <w:t>Trials should be drilled when conditions minimise the risk of damage by cabbage stem flea beetles. Adequate soil moisture and good soil/seed contact is vital to promote rapid establishment so that plants quickly pass through the vulnerable early seedling stage. Traditionally drilling has been as soon as possible after all seed is received and the final sowing list is known. However, late August can coincide with the main flea beetle migration and in some cases conditions may be more favourable later in September. Local experience and site conditions should be taken into consideration when deciding the best drilling date. Where possible, the drilling of the trial should be timed to coincide with that of the surrounding farm crop. If planning to drill after the end of the second week in September please contact the AHDB trial manger to discuss options.</w:t>
      </w:r>
    </w:p>
    <w:p w14:paraId="7C29692A" w14:textId="77777777" w:rsidR="00385740" w:rsidRPr="00AB25B2" w:rsidRDefault="00385740" w:rsidP="00AB25B2">
      <w:pPr>
        <w:pStyle w:val="BodyText"/>
        <w:rPr>
          <w:rFonts w:ascii="Arial" w:hAnsi="Arial" w:cs="Arial"/>
          <w:color w:val="5F5F5F"/>
          <w:sz w:val="20"/>
          <w:lang w:eastAsia="en-GB"/>
        </w:rPr>
      </w:pPr>
    </w:p>
    <w:p w14:paraId="31CFED45" w14:textId="4C6D0523" w:rsidR="00385740" w:rsidRPr="00C47985" w:rsidRDefault="00385740" w:rsidP="00C47985">
      <w:pPr>
        <w:pStyle w:val="BodyText"/>
        <w:rPr>
          <w:rFonts w:ascii="Arial" w:hAnsi="Arial" w:cs="Arial"/>
          <w:color w:val="5F5F5F"/>
          <w:sz w:val="20"/>
          <w:lang w:eastAsia="en-GB"/>
        </w:rPr>
      </w:pPr>
      <w:r w:rsidRPr="00AB25B2">
        <w:rPr>
          <w:rFonts w:ascii="Arial" w:hAnsi="Arial" w:cs="Arial"/>
          <w:color w:val="5F5F5F"/>
          <w:sz w:val="20"/>
          <w:u w:val="single"/>
          <w:lang w:eastAsia="en-GB"/>
        </w:rPr>
        <w:t>At all times, trial operators should take all permitted action to control or reduce pest damage</w:t>
      </w:r>
      <w:r w:rsidRPr="00AB25B2">
        <w:rPr>
          <w:rFonts w:ascii="Arial" w:hAnsi="Arial" w:cs="Arial"/>
          <w:color w:val="5F5F5F"/>
          <w:sz w:val="20"/>
          <w:lang w:eastAsia="en-GB"/>
        </w:rPr>
        <w:t xml:space="preserve">.  </w:t>
      </w:r>
    </w:p>
    <w:p w14:paraId="557D34E0" w14:textId="3BE30C3C" w:rsidR="00385740" w:rsidRPr="00856C18" w:rsidRDefault="00385740" w:rsidP="00856C18">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55" w:name="_Toc93490972"/>
      <w:bookmarkStart w:id="56" w:name="_Toc234240063"/>
      <w:r w:rsidRPr="00856C18">
        <w:rPr>
          <w:rFonts w:ascii="Ubuntu" w:eastAsia="Times New Roman" w:hAnsi="Ubuntu" w:cs="Arial"/>
          <w:color w:val="0090D4"/>
          <w:kern w:val="0"/>
          <w:sz w:val="32"/>
          <w:szCs w:val="32"/>
          <w:lang w:eastAsia="en-GB"/>
          <w14:ligatures w14:val="none"/>
        </w:rPr>
        <w:t>1.6 Husbandry</w:t>
      </w:r>
      <w:bookmarkStart w:id="57" w:name="_Toc37646854"/>
      <w:bookmarkEnd w:id="55"/>
      <w:bookmarkEnd w:id="56"/>
    </w:p>
    <w:p w14:paraId="3F624CE4" w14:textId="77777777" w:rsidR="00385740" w:rsidRPr="00385740" w:rsidRDefault="00385740" w:rsidP="00856C18">
      <w:pPr>
        <w:pStyle w:val="BodyText"/>
        <w:rPr>
          <w:rFonts w:ascii="Arial" w:hAnsi="Arial" w:cs="Arial"/>
        </w:rPr>
      </w:pPr>
    </w:p>
    <w:p w14:paraId="392CA6AA" w14:textId="77777777" w:rsidR="00385740" w:rsidRPr="00856C18" w:rsidRDefault="00385740" w:rsidP="00856C18">
      <w:pPr>
        <w:spacing w:after="0" w:line="240" w:lineRule="auto"/>
        <w:rPr>
          <w:rFonts w:ascii="Ubuntu" w:eastAsia="Times New Roman" w:hAnsi="Ubuntu" w:cs="Arial"/>
          <w:color w:val="0090D4"/>
          <w:kern w:val="0"/>
          <w:sz w:val="28"/>
          <w:szCs w:val="28"/>
          <w:lang w:eastAsia="en-GB"/>
          <w14:ligatures w14:val="none"/>
        </w:rPr>
      </w:pPr>
      <w:bookmarkStart w:id="58" w:name="_Toc93490973"/>
      <w:r w:rsidRPr="00856C18">
        <w:rPr>
          <w:rFonts w:ascii="Ubuntu" w:eastAsia="Times New Roman" w:hAnsi="Ubuntu" w:cs="Arial"/>
          <w:color w:val="0090D4"/>
          <w:kern w:val="0"/>
          <w:sz w:val="28"/>
          <w:szCs w:val="28"/>
          <w:lang w:eastAsia="en-GB"/>
          <w14:ligatures w14:val="none"/>
        </w:rPr>
        <w:t>1.6.1 Herbicides</w:t>
      </w:r>
      <w:bookmarkEnd w:id="57"/>
      <w:bookmarkEnd w:id="58"/>
    </w:p>
    <w:p w14:paraId="01028773" w14:textId="77777777" w:rsidR="00385740" w:rsidRPr="004F7FF3" w:rsidRDefault="00385740" w:rsidP="00856C18">
      <w:pPr>
        <w:pStyle w:val="BodyText"/>
        <w:rPr>
          <w:rFonts w:ascii="Arial" w:hAnsi="Arial" w:cs="Arial"/>
          <w:color w:val="5F5F5F"/>
          <w:sz w:val="20"/>
          <w:lang w:eastAsia="en-GB"/>
        </w:rPr>
      </w:pPr>
    </w:p>
    <w:p w14:paraId="59130963" w14:textId="77777777" w:rsidR="00385740" w:rsidRPr="00856C18" w:rsidRDefault="00385740" w:rsidP="00856C18">
      <w:pPr>
        <w:pStyle w:val="BodyText"/>
        <w:rPr>
          <w:rFonts w:ascii="Arial" w:hAnsi="Arial" w:cs="Arial"/>
          <w:color w:val="5F5F5F"/>
          <w:sz w:val="20"/>
          <w:lang w:eastAsia="en-GB"/>
        </w:rPr>
      </w:pPr>
      <w:r w:rsidRPr="00856C18">
        <w:rPr>
          <w:rFonts w:ascii="Arial" w:hAnsi="Arial" w:cs="Arial"/>
          <w:color w:val="5F5F5F"/>
          <w:sz w:val="20"/>
          <w:lang w:eastAsia="en-GB"/>
        </w:rPr>
        <w:t>Chemicals must not be used to which any variety is known to be sensitive. If in doubt, the Field Trials Managers Team should be consulted.</w:t>
      </w:r>
    </w:p>
    <w:p w14:paraId="4A5C072A" w14:textId="77777777" w:rsidR="00385740" w:rsidRPr="00856C18" w:rsidRDefault="00385740" w:rsidP="00856C18">
      <w:pPr>
        <w:pStyle w:val="BodyText"/>
        <w:rPr>
          <w:rFonts w:ascii="Arial" w:hAnsi="Arial" w:cs="Arial"/>
          <w:color w:val="5F5F5F"/>
          <w:sz w:val="20"/>
          <w:lang w:eastAsia="en-GB"/>
        </w:rPr>
      </w:pPr>
    </w:p>
    <w:p w14:paraId="478BA049" w14:textId="77777777" w:rsidR="00385740" w:rsidRPr="00856C18" w:rsidRDefault="00385740" w:rsidP="00856C18">
      <w:pPr>
        <w:pStyle w:val="BodyText"/>
        <w:rPr>
          <w:rFonts w:ascii="Arial" w:hAnsi="Arial" w:cs="Arial"/>
          <w:color w:val="5F5F5F"/>
          <w:sz w:val="20"/>
          <w:lang w:eastAsia="en-GB"/>
        </w:rPr>
      </w:pPr>
      <w:r w:rsidRPr="00856C18">
        <w:rPr>
          <w:rFonts w:ascii="Arial" w:hAnsi="Arial" w:cs="Arial"/>
          <w:color w:val="5F5F5F"/>
          <w:sz w:val="20"/>
          <w:lang w:eastAsia="en-GB"/>
        </w:rPr>
        <w:t>Products containing bifenox should not be used.</w:t>
      </w:r>
    </w:p>
    <w:p w14:paraId="5290FC0A" w14:textId="77777777" w:rsidR="00385740" w:rsidRPr="00385740" w:rsidRDefault="00385740" w:rsidP="00856C18">
      <w:pPr>
        <w:pStyle w:val="BodyText"/>
        <w:rPr>
          <w:rFonts w:ascii="Arial" w:hAnsi="Arial" w:cs="Arial"/>
          <w:szCs w:val="22"/>
        </w:rPr>
      </w:pPr>
    </w:p>
    <w:p w14:paraId="1F21FE93" w14:textId="77777777" w:rsidR="00385740" w:rsidRPr="00856C18" w:rsidRDefault="00385740" w:rsidP="00856C18">
      <w:pPr>
        <w:spacing w:after="0" w:line="240" w:lineRule="auto"/>
        <w:rPr>
          <w:rFonts w:ascii="Ubuntu" w:eastAsia="Times New Roman" w:hAnsi="Ubuntu" w:cs="Arial"/>
          <w:color w:val="0090D4"/>
          <w:kern w:val="0"/>
          <w:sz w:val="28"/>
          <w:szCs w:val="28"/>
          <w:lang w:eastAsia="en-GB"/>
          <w14:ligatures w14:val="none"/>
        </w:rPr>
      </w:pPr>
      <w:bookmarkStart w:id="59" w:name="_Toc37646855"/>
      <w:bookmarkStart w:id="60" w:name="_Toc93490974"/>
      <w:r w:rsidRPr="00856C18">
        <w:rPr>
          <w:rFonts w:ascii="Ubuntu" w:eastAsia="Times New Roman" w:hAnsi="Ubuntu" w:cs="Arial"/>
          <w:color w:val="0090D4"/>
          <w:kern w:val="0"/>
          <w:sz w:val="28"/>
          <w:szCs w:val="28"/>
          <w:lang w:eastAsia="en-GB"/>
          <w14:ligatures w14:val="none"/>
        </w:rPr>
        <w:t>1.6.2 Fungicides</w:t>
      </w:r>
      <w:bookmarkEnd w:id="59"/>
      <w:bookmarkEnd w:id="60"/>
    </w:p>
    <w:p w14:paraId="7630194D" w14:textId="77777777" w:rsidR="00385740" w:rsidRPr="00856C18" w:rsidRDefault="00385740" w:rsidP="00856C18">
      <w:pPr>
        <w:pStyle w:val="BodyText"/>
        <w:rPr>
          <w:rFonts w:ascii="Arial" w:hAnsi="Arial" w:cs="Arial"/>
          <w:color w:val="5F5F5F"/>
          <w:sz w:val="20"/>
          <w:lang w:eastAsia="en-GB"/>
        </w:rPr>
      </w:pPr>
    </w:p>
    <w:p w14:paraId="2E479F40" w14:textId="77777777" w:rsidR="00385740" w:rsidRPr="00856C18" w:rsidRDefault="00385740" w:rsidP="00856C18">
      <w:pPr>
        <w:pStyle w:val="BodyText"/>
        <w:rPr>
          <w:rFonts w:ascii="Arial" w:hAnsi="Arial" w:cs="Arial"/>
          <w:color w:val="5F5F5F"/>
          <w:sz w:val="20"/>
          <w:lang w:eastAsia="en-GB"/>
        </w:rPr>
      </w:pPr>
      <w:r w:rsidRPr="00856C18">
        <w:rPr>
          <w:rFonts w:ascii="Arial" w:hAnsi="Arial" w:cs="Arial"/>
          <w:color w:val="5F5F5F"/>
          <w:sz w:val="20"/>
          <w:lang w:eastAsia="en-GB"/>
        </w:rPr>
        <w:t>To be applied to +F plots only; untreated yield trials and DOPs must not be fungicide treated.</w:t>
      </w:r>
    </w:p>
    <w:p w14:paraId="0CB532E5" w14:textId="77777777" w:rsidR="00385740" w:rsidRPr="00385740" w:rsidRDefault="00385740" w:rsidP="00856C18">
      <w:pPr>
        <w:pStyle w:val="BodyText"/>
        <w:rPr>
          <w:rFonts w:ascii="Arial" w:hAnsi="Arial" w:cs="Arial"/>
          <w:szCs w:val="22"/>
        </w:rPr>
      </w:pPr>
    </w:p>
    <w:p w14:paraId="02A40C10" w14:textId="53A29361" w:rsidR="00856C18" w:rsidRPr="004F7FF3" w:rsidRDefault="00385740" w:rsidP="004F7FF3">
      <w:pPr>
        <w:pStyle w:val="BodyText"/>
        <w:rPr>
          <w:rFonts w:ascii="Arial" w:hAnsi="Arial" w:cs="Arial"/>
          <w:color w:val="5F5F5F"/>
          <w:sz w:val="20"/>
          <w:lang w:eastAsia="en-GB"/>
        </w:rPr>
      </w:pPr>
      <w:r w:rsidRPr="00856C18">
        <w:rPr>
          <w:rFonts w:ascii="Arial" w:hAnsi="Arial" w:cs="Arial"/>
          <w:color w:val="5F5F5F"/>
          <w:sz w:val="20"/>
          <w:lang w:eastAsia="en-GB"/>
        </w:rPr>
        <w:t xml:space="preserve">The protocols are updated annually (usually December/January) and issued separately. The correct fungicide programme </w:t>
      </w:r>
      <w:r w:rsidRPr="004F7FF3">
        <w:rPr>
          <w:rFonts w:ascii="Arial" w:hAnsi="Arial" w:cs="Arial"/>
          <w:color w:val="5F5F5F"/>
          <w:sz w:val="20"/>
          <w:u w:val="single"/>
          <w:lang w:eastAsia="en-GB"/>
        </w:rPr>
        <w:t>must</w:t>
      </w:r>
      <w:r w:rsidRPr="00856C18">
        <w:rPr>
          <w:rFonts w:ascii="Arial" w:hAnsi="Arial" w:cs="Arial"/>
          <w:color w:val="5F5F5F"/>
          <w:sz w:val="20"/>
          <w:lang w:eastAsia="en-GB"/>
        </w:rPr>
        <w:t xml:space="preserve"> be used; they form part of the trial contract and may constitute a breach of the contract if not adhered to and </w:t>
      </w:r>
      <w:r w:rsidRPr="004F7FF3">
        <w:rPr>
          <w:rFonts w:ascii="Arial" w:hAnsi="Arial" w:cs="Arial"/>
          <w:color w:val="5F5F5F"/>
          <w:sz w:val="20"/>
          <w:u w:val="single"/>
          <w:lang w:eastAsia="en-GB"/>
        </w:rPr>
        <w:t>it is the responsibility of the trial operators to ensure they are using the correct protocol</w:t>
      </w:r>
      <w:r w:rsidRPr="00856C18">
        <w:rPr>
          <w:rFonts w:ascii="Arial" w:hAnsi="Arial" w:cs="Arial"/>
          <w:color w:val="5F5F5F"/>
          <w:sz w:val="20"/>
          <w:lang w:eastAsia="en-GB"/>
        </w:rPr>
        <w:t>. The current protocol for use until January 2027 is shown in Protocol 204.</w:t>
      </w:r>
      <w:bookmarkStart w:id="61" w:name="_Toc37646856"/>
      <w:bookmarkStart w:id="62" w:name="_Toc93490975"/>
    </w:p>
    <w:p w14:paraId="52F31289" w14:textId="77777777" w:rsidR="00856C18" w:rsidRDefault="00856C18" w:rsidP="00856C18">
      <w:pPr>
        <w:spacing w:after="0" w:line="240" w:lineRule="auto"/>
        <w:rPr>
          <w:rFonts w:ascii="Ubuntu" w:eastAsia="Times New Roman" w:hAnsi="Ubuntu" w:cs="Arial"/>
          <w:color w:val="0090D4"/>
          <w:kern w:val="0"/>
          <w:sz w:val="28"/>
          <w:szCs w:val="28"/>
          <w:lang w:eastAsia="en-GB"/>
          <w14:ligatures w14:val="none"/>
        </w:rPr>
      </w:pPr>
    </w:p>
    <w:p w14:paraId="749934CD" w14:textId="6A6F82A0" w:rsidR="00385740" w:rsidRPr="00856C18" w:rsidRDefault="00385740" w:rsidP="00856C18">
      <w:pPr>
        <w:spacing w:after="0" w:line="240" w:lineRule="auto"/>
        <w:rPr>
          <w:rFonts w:ascii="Ubuntu" w:eastAsia="Times New Roman" w:hAnsi="Ubuntu" w:cs="Arial"/>
          <w:color w:val="0090D4"/>
          <w:kern w:val="0"/>
          <w:sz w:val="28"/>
          <w:szCs w:val="28"/>
          <w:lang w:eastAsia="en-GB"/>
          <w14:ligatures w14:val="none"/>
        </w:rPr>
      </w:pPr>
      <w:r w:rsidRPr="00856C18">
        <w:rPr>
          <w:rFonts w:ascii="Ubuntu" w:eastAsia="Times New Roman" w:hAnsi="Ubuntu" w:cs="Arial"/>
          <w:color w:val="0090D4"/>
          <w:kern w:val="0"/>
          <w:sz w:val="28"/>
          <w:szCs w:val="28"/>
          <w:lang w:eastAsia="en-GB"/>
          <w14:ligatures w14:val="none"/>
        </w:rPr>
        <w:t>1.6.3 Fertilisers</w:t>
      </w:r>
      <w:bookmarkEnd w:id="61"/>
      <w:bookmarkEnd w:id="62"/>
    </w:p>
    <w:p w14:paraId="348BA093" w14:textId="77777777" w:rsidR="00385740" w:rsidRPr="00856C18" w:rsidRDefault="00385740" w:rsidP="00BC43DB">
      <w:pPr>
        <w:pStyle w:val="BodyText"/>
        <w:rPr>
          <w:rFonts w:ascii="Arial" w:hAnsi="Arial" w:cs="Arial"/>
          <w:color w:val="5F5F5F"/>
          <w:sz w:val="20"/>
          <w:lang w:eastAsia="en-GB"/>
        </w:rPr>
      </w:pPr>
      <w:r w:rsidRPr="00856C18">
        <w:rPr>
          <w:rFonts w:ascii="Arial" w:hAnsi="Arial" w:cs="Arial"/>
          <w:color w:val="5F5F5F"/>
          <w:sz w:val="20"/>
          <w:lang w:eastAsia="en-GB"/>
        </w:rPr>
        <w:tab/>
      </w:r>
    </w:p>
    <w:p w14:paraId="6B9BFACC" w14:textId="77777777" w:rsidR="00385740" w:rsidRPr="00856C18" w:rsidRDefault="00385740" w:rsidP="00BC43DB">
      <w:pPr>
        <w:pStyle w:val="BodyText"/>
        <w:rPr>
          <w:rFonts w:ascii="Arial" w:hAnsi="Arial" w:cs="Arial"/>
          <w:color w:val="5F5F5F"/>
          <w:sz w:val="20"/>
          <w:lang w:eastAsia="en-GB"/>
        </w:rPr>
      </w:pPr>
      <w:r w:rsidRPr="00856C18">
        <w:rPr>
          <w:rFonts w:ascii="Arial" w:hAnsi="Arial" w:cs="Arial"/>
          <w:color w:val="5F5F5F"/>
          <w:sz w:val="20"/>
          <w:lang w:eastAsia="en-GB"/>
        </w:rPr>
        <w:t xml:space="preserve">Fertiliser applications should be in line with advisory guidelines (e.g. The AHDB Nutrient Management Guide (RB209 or equivalent)) and must not conflict with any statutory requirements (e.g. SFP Cross-compliance, Nitrate Vulnerable Zone (NVZ) restrictions) in force at the time. </w:t>
      </w:r>
    </w:p>
    <w:p w14:paraId="59F14451" w14:textId="77777777" w:rsidR="00385740" w:rsidRPr="00856C18" w:rsidRDefault="00385740" w:rsidP="00BC43DB">
      <w:pPr>
        <w:pStyle w:val="BodyText"/>
        <w:rPr>
          <w:rFonts w:ascii="Arial" w:hAnsi="Arial" w:cs="Arial"/>
          <w:color w:val="5F5F5F"/>
          <w:sz w:val="20"/>
          <w:lang w:eastAsia="en-GB"/>
        </w:rPr>
      </w:pPr>
    </w:p>
    <w:p w14:paraId="17D6B9F6" w14:textId="77777777" w:rsidR="00385740" w:rsidRPr="00856C18" w:rsidRDefault="00385740" w:rsidP="00BC43DB">
      <w:pPr>
        <w:pStyle w:val="BodyText"/>
        <w:rPr>
          <w:rFonts w:ascii="Arial" w:hAnsi="Arial" w:cs="Arial"/>
          <w:color w:val="5F5F5F"/>
          <w:sz w:val="20"/>
          <w:lang w:eastAsia="en-GB"/>
        </w:rPr>
      </w:pPr>
      <w:r w:rsidRPr="00856C18">
        <w:rPr>
          <w:rFonts w:ascii="Arial" w:hAnsi="Arial" w:cs="Arial"/>
          <w:color w:val="5F5F5F"/>
          <w:sz w:val="20"/>
          <w:lang w:eastAsia="en-GB"/>
        </w:rPr>
        <w:t xml:space="preserve">Trial operators must apply sulphur to trials unless these are situated in areas of high sulphur deposition. Application of a minimum of 40 kg S/ha as granular compounds or in liquid form should be made in the early spring. </w:t>
      </w:r>
    </w:p>
    <w:p w14:paraId="23A8C060" w14:textId="77777777" w:rsidR="00385740" w:rsidRPr="00856C18" w:rsidRDefault="00385740" w:rsidP="00BC43DB">
      <w:pPr>
        <w:pStyle w:val="BodyText"/>
        <w:rPr>
          <w:rFonts w:ascii="Arial" w:hAnsi="Arial" w:cs="Arial"/>
          <w:color w:val="5F5F5F"/>
          <w:sz w:val="20"/>
          <w:lang w:eastAsia="en-GB"/>
        </w:rPr>
      </w:pPr>
    </w:p>
    <w:p w14:paraId="1BE8EA95" w14:textId="77777777" w:rsidR="00385740" w:rsidRPr="00BC43DB" w:rsidRDefault="00385740" w:rsidP="00BC43DB">
      <w:pPr>
        <w:pStyle w:val="BodyText"/>
        <w:rPr>
          <w:rFonts w:ascii="Arial" w:hAnsi="Arial" w:cs="Arial"/>
          <w:color w:val="5F5F5F"/>
          <w:sz w:val="20"/>
          <w:lang w:eastAsia="en-GB"/>
        </w:rPr>
      </w:pPr>
      <w:r w:rsidRPr="00856C18">
        <w:rPr>
          <w:rFonts w:ascii="Arial" w:hAnsi="Arial" w:cs="Arial"/>
          <w:color w:val="5F5F5F"/>
          <w:sz w:val="20"/>
          <w:lang w:eastAsia="en-GB"/>
        </w:rPr>
        <w:t>Trial operators should be aware of the implications of other nutrient requirements and be prepared to apply an appropriate treatment. In England and Wales, PLANET software is a useful tool for determining the nutrient requirements of individual fields. See</w:t>
      </w:r>
      <w:r w:rsidRPr="00BC43DB">
        <w:rPr>
          <w:rFonts w:ascii="Arial" w:hAnsi="Arial" w:cs="Arial"/>
          <w:color w:val="5F5F5F"/>
          <w:sz w:val="20"/>
          <w:lang w:eastAsia="en-GB"/>
        </w:rPr>
        <w:t xml:space="preserve"> </w:t>
      </w:r>
      <w:hyperlink r:id="rId13" w:history="1">
        <w:r w:rsidRPr="00BC43DB">
          <w:rPr>
            <w:rStyle w:val="Hyperlink"/>
            <w:rFonts w:ascii="Arial" w:hAnsi="Arial" w:cs="Arial"/>
            <w:sz w:val="20"/>
            <w:lang w:eastAsia="en-GB"/>
          </w:rPr>
          <w:t>www.planet4farmers.co.uk</w:t>
        </w:r>
      </w:hyperlink>
      <w:r w:rsidRPr="00BC43DB">
        <w:rPr>
          <w:rFonts w:ascii="Arial" w:hAnsi="Arial" w:cs="Arial"/>
          <w:color w:val="5F5F5F"/>
          <w:sz w:val="20"/>
          <w:lang w:eastAsia="en-GB"/>
        </w:rPr>
        <w:t xml:space="preserve"> .</w:t>
      </w:r>
    </w:p>
    <w:p w14:paraId="517C2973" w14:textId="77777777" w:rsidR="00385740" w:rsidRPr="00385740" w:rsidRDefault="00385740" w:rsidP="00856C18">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3D9D3D9B" w14:textId="77777777" w:rsidR="00012801" w:rsidRDefault="00012801" w:rsidP="00856C18">
      <w:pPr>
        <w:spacing w:after="0" w:line="240" w:lineRule="auto"/>
        <w:rPr>
          <w:rFonts w:ascii="Ubuntu" w:eastAsia="Times New Roman" w:hAnsi="Ubuntu" w:cs="Arial"/>
          <w:color w:val="0090D4"/>
          <w:kern w:val="0"/>
          <w:sz w:val="28"/>
          <w:szCs w:val="28"/>
          <w:lang w:eastAsia="en-GB"/>
          <w14:ligatures w14:val="none"/>
        </w:rPr>
      </w:pPr>
      <w:bookmarkStart w:id="63" w:name="_Toc37646857"/>
      <w:bookmarkStart w:id="64" w:name="_Toc93490976"/>
    </w:p>
    <w:p w14:paraId="4B0E3333" w14:textId="77777777" w:rsidR="00012801" w:rsidRDefault="00012801" w:rsidP="00856C18">
      <w:pPr>
        <w:spacing w:after="0" w:line="240" w:lineRule="auto"/>
        <w:rPr>
          <w:rFonts w:ascii="Ubuntu" w:eastAsia="Times New Roman" w:hAnsi="Ubuntu" w:cs="Arial"/>
          <w:color w:val="0090D4"/>
          <w:kern w:val="0"/>
          <w:sz w:val="28"/>
          <w:szCs w:val="28"/>
          <w:lang w:eastAsia="en-GB"/>
          <w14:ligatures w14:val="none"/>
        </w:rPr>
      </w:pPr>
    </w:p>
    <w:p w14:paraId="234EFA05" w14:textId="54513940" w:rsidR="00385740" w:rsidRPr="00856C18" w:rsidRDefault="00385740" w:rsidP="00856C18">
      <w:pPr>
        <w:spacing w:after="0" w:line="240" w:lineRule="auto"/>
        <w:rPr>
          <w:rFonts w:ascii="Ubuntu" w:eastAsia="Times New Roman" w:hAnsi="Ubuntu" w:cs="Arial"/>
          <w:color w:val="0090D4"/>
          <w:kern w:val="0"/>
          <w:sz w:val="28"/>
          <w:szCs w:val="28"/>
          <w:lang w:eastAsia="en-GB"/>
          <w14:ligatures w14:val="none"/>
        </w:rPr>
      </w:pPr>
      <w:r w:rsidRPr="00856C18">
        <w:rPr>
          <w:rFonts w:ascii="Ubuntu" w:eastAsia="Times New Roman" w:hAnsi="Ubuntu" w:cs="Arial"/>
          <w:color w:val="0090D4"/>
          <w:kern w:val="0"/>
          <w:sz w:val="28"/>
          <w:szCs w:val="28"/>
          <w:lang w:eastAsia="en-GB"/>
          <w14:ligatures w14:val="none"/>
        </w:rPr>
        <w:lastRenderedPageBreak/>
        <w:t>1.6.4 Plant Growth Regulators</w:t>
      </w:r>
      <w:bookmarkEnd w:id="63"/>
      <w:bookmarkEnd w:id="64"/>
      <w:r w:rsidRPr="00856C18">
        <w:rPr>
          <w:rFonts w:ascii="Ubuntu" w:eastAsia="Times New Roman" w:hAnsi="Ubuntu" w:cs="Arial"/>
          <w:color w:val="0090D4"/>
          <w:kern w:val="0"/>
          <w:sz w:val="28"/>
          <w:szCs w:val="28"/>
          <w:lang w:eastAsia="en-GB"/>
          <w14:ligatures w14:val="none"/>
        </w:rPr>
        <w:t xml:space="preserve"> </w:t>
      </w:r>
    </w:p>
    <w:p w14:paraId="27DA521B" w14:textId="77777777" w:rsidR="00385740" w:rsidRPr="00856C18" w:rsidRDefault="00385740" w:rsidP="00BC43DB">
      <w:pPr>
        <w:pStyle w:val="BodyText"/>
        <w:rPr>
          <w:rFonts w:ascii="Arial" w:hAnsi="Arial" w:cs="Arial"/>
          <w:color w:val="5F5F5F"/>
          <w:sz w:val="20"/>
          <w:lang w:eastAsia="en-GB"/>
        </w:rPr>
      </w:pPr>
    </w:p>
    <w:p w14:paraId="185B0F11" w14:textId="1555C589" w:rsidR="00385740" w:rsidRPr="00012801" w:rsidRDefault="00385740" w:rsidP="00012801">
      <w:pPr>
        <w:pStyle w:val="BodyText"/>
        <w:rPr>
          <w:rFonts w:ascii="Arial" w:hAnsi="Arial" w:cs="Arial"/>
          <w:color w:val="5F5F5F"/>
          <w:sz w:val="20"/>
          <w:lang w:eastAsia="en-GB"/>
        </w:rPr>
      </w:pPr>
      <w:r w:rsidRPr="00856C18">
        <w:rPr>
          <w:rFonts w:ascii="Arial" w:hAnsi="Arial" w:cs="Arial"/>
          <w:color w:val="5F5F5F"/>
          <w:sz w:val="20"/>
          <w:lang w:eastAsia="en-GB"/>
        </w:rPr>
        <w:t xml:space="preserve">Currently plant growth regulators must not be used on RL trials but this may be reviewed and changed during the contract period. </w:t>
      </w:r>
      <w:bookmarkStart w:id="65" w:name="_Toc37646858"/>
    </w:p>
    <w:p w14:paraId="766DA5CC" w14:textId="77777777" w:rsidR="00F058CF" w:rsidRDefault="00F058CF" w:rsidP="00856C18">
      <w:pPr>
        <w:spacing w:after="0" w:line="240" w:lineRule="auto"/>
        <w:rPr>
          <w:rFonts w:ascii="Ubuntu" w:eastAsia="Times New Roman" w:hAnsi="Ubuntu" w:cs="Arial"/>
          <w:color w:val="0090D4"/>
          <w:kern w:val="0"/>
          <w:sz w:val="28"/>
          <w:szCs w:val="28"/>
          <w:lang w:eastAsia="en-GB"/>
          <w14:ligatures w14:val="none"/>
        </w:rPr>
      </w:pPr>
      <w:bookmarkStart w:id="66" w:name="_Toc93490977"/>
    </w:p>
    <w:p w14:paraId="785DC0BC" w14:textId="24F2171E" w:rsidR="00385740" w:rsidRPr="00856C18" w:rsidRDefault="00385740" w:rsidP="00856C18">
      <w:pPr>
        <w:spacing w:after="0" w:line="240" w:lineRule="auto"/>
        <w:rPr>
          <w:rFonts w:ascii="Ubuntu" w:eastAsia="Times New Roman" w:hAnsi="Ubuntu" w:cs="Arial"/>
          <w:color w:val="0090D4"/>
          <w:kern w:val="0"/>
          <w:sz w:val="28"/>
          <w:szCs w:val="28"/>
          <w:lang w:eastAsia="en-GB"/>
          <w14:ligatures w14:val="none"/>
        </w:rPr>
      </w:pPr>
      <w:r w:rsidRPr="00856C18">
        <w:rPr>
          <w:rFonts w:ascii="Ubuntu" w:eastAsia="Times New Roman" w:hAnsi="Ubuntu" w:cs="Arial"/>
          <w:color w:val="0090D4"/>
          <w:kern w:val="0"/>
          <w:sz w:val="28"/>
          <w:szCs w:val="28"/>
          <w:lang w:eastAsia="en-GB"/>
          <w14:ligatures w14:val="none"/>
        </w:rPr>
        <w:t>1.6.5 Pest control</w:t>
      </w:r>
      <w:bookmarkEnd w:id="65"/>
      <w:bookmarkEnd w:id="66"/>
    </w:p>
    <w:p w14:paraId="3FB7EA07" w14:textId="77777777" w:rsidR="00385740" w:rsidRPr="00856C18" w:rsidRDefault="00385740" w:rsidP="00BC43DB">
      <w:pPr>
        <w:pStyle w:val="BodyText"/>
        <w:rPr>
          <w:rFonts w:ascii="Arial" w:hAnsi="Arial" w:cs="Arial"/>
          <w:color w:val="5F5F5F"/>
          <w:sz w:val="20"/>
          <w:lang w:eastAsia="en-GB"/>
        </w:rPr>
      </w:pPr>
    </w:p>
    <w:p w14:paraId="0D99E098" w14:textId="77777777" w:rsidR="00385740" w:rsidRPr="00856C18" w:rsidRDefault="00385740" w:rsidP="00BC43DB">
      <w:pPr>
        <w:pStyle w:val="BodyText"/>
        <w:rPr>
          <w:rFonts w:ascii="Arial" w:hAnsi="Arial" w:cs="Arial"/>
          <w:color w:val="5F5F5F"/>
          <w:sz w:val="20"/>
          <w:lang w:eastAsia="en-GB"/>
        </w:rPr>
      </w:pPr>
      <w:bookmarkStart w:id="67" w:name="_Hlk57632126"/>
      <w:r w:rsidRPr="00856C18">
        <w:rPr>
          <w:rFonts w:ascii="Arial" w:hAnsi="Arial" w:cs="Arial"/>
          <w:color w:val="5F5F5F"/>
          <w:sz w:val="20"/>
          <w:lang w:eastAsia="en-GB"/>
        </w:rPr>
        <w:t xml:space="preserve">Pest damage between establishment and early spring, e.g. by pigeons, may be selective and control measures should be taken if necessary. Control can be difficult but every effort should be made to minimise losses. Precautions should be taken against attacks by slugs and insects such as cabbage stem flea beetle, cabbage root fly, seed weevil and pod midge. Where there is a risk of significant flea beetle attack trial operators must ensure that adequate pre- and post-emergence control measures are taken. Birds can cause damage near harvest, especially when trials are near houses. Control is difficult but every effort should be made to minimise losses. Assessments should be made wherever damage occurs since decisions have to be made on the validity of each plot affected. </w:t>
      </w:r>
    </w:p>
    <w:bookmarkEnd w:id="67"/>
    <w:p w14:paraId="6349D6B9"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2180C06E" w14:textId="0E5E522B" w:rsidR="00385740" w:rsidRPr="00C47985" w:rsidRDefault="00385740" w:rsidP="00C47985">
      <w:pPr>
        <w:spacing w:after="0" w:line="240" w:lineRule="auto"/>
        <w:rPr>
          <w:rFonts w:ascii="Ubuntu" w:eastAsia="Times New Roman" w:hAnsi="Ubuntu" w:cs="Arial"/>
          <w:color w:val="0090D4"/>
          <w:kern w:val="0"/>
          <w:sz w:val="28"/>
          <w:szCs w:val="28"/>
          <w:lang w:eastAsia="en-GB"/>
          <w14:ligatures w14:val="none"/>
        </w:rPr>
      </w:pPr>
      <w:bookmarkStart w:id="68" w:name="_Toc93490978"/>
      <w:r w:rsidRPr="00C47985">
        <w:rPr>
          <w:rFonts w:ascii="Ubuntu" w:eastAsia="Times New Roman" w:hAnsi="Ubuntu" w:cs="Arial"/>
          <w:color w:val="0090D4"/>
          <w:kern w:val="0"/>
          <w:sz w:val="28"/>
          <w:szCs w:val="28"/>
          <w:lang w:eastAsia="en-GB"/>
          <w14:ligatures w14:val="none"/>
        </w:rPr>
        <w:t>1.6.6 Imidazolinone tolerant ‘Clearfield’ varieties</w:t>
      </w:r>
      <w:bookmarkEnd w:id="68"/>
    </w:p>
    <w:p w14:paraId="6362F654" w14:textId="77777777" w:rsidR="00385740" w:rsidRPr="00C47985" w:rsidRDefault="00385740" w:rsidP="00BC43DB">
      <w:pPr>
        <w:pStyle w:val="BodyText"/>
        <w:rPr>
          <w:rFonts w:ascii="Arial" w:hAnsi="Arial" w:cs="Arial"/>
          <w:color w:val="5F5F5F"/>
          <w:sz w:val="20"/>
          <w:lang w:eastAsia="en-GB"/>
        </w:rPr>
      </w:pPr>
    </w:p>
    <w:p w14:paraId="5F2649C0" w14:textId="5F8F1D78" w:rsidR="00385740" w:rsidRPr="00C47985" w:rsidRDefault="00385740" w:rsidP="00BC43DB">
      <w:pPr>
        <w:pStyle w:val="BodyText"/>
        <w:rPr>
          <w:rFonts w:ascii="Arial" w:hAnsi="Arial" w:cs="Arial"/>
          <w:color w:val="5F5F5F"/>
          <w:sz w:val="20"/>
          <w:lang w:eastAsia="en-GB"/>
        </w:rPr>
      </w:pPr>
      <w:r w:rsidRPr="00C47985">
        <w:rPr>
          <w:rFonts w:ascii="Arial" w:hAnsi="Arial" w:cs="Arial"/>
          <w:color w:val="5F5F5F"/>
          <w:sz w:val="20"/>
          <w:lang w:eastAsia="en-GB"/>
        </w:rPr>
        <w:t xml:space="preserve">Imidazolinone herbicide resistant aka ‘Clearfield’ varieties should have the same management and husbandry as non imidazolinone tolerant varieties. </w:t>
      </w:r>
    </w:p>
    <w:p w14:paraId="5AE83B71" w14:textId="77777777" w:rsidR="00385740" w:rsidRPr="00C47985" w:rsidRDefault="00385740" w:rsidP="00C47985">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69" w:name="_Toc93490979"/>
      <w:bookmarkStart w:id="70" w:name="_Toc234240064"/>
      <w:r w:rsidRPr="00C47985">
        <w:rPr>
          <w:rFonts w:ascii="Ubuntu" w:eastAsia="Times New Roman" w:hAnsi="Ubuntu" w:cs="Arial"/>
          <w:color w:val="0090D4"/>
          <w:kern w:val="0"/>
          <w:sz w:val="32"/>
          <w:szCs w:val="32"/>
          <w:lang w:eastAsia="en-GB"/>
          <w14:ligatures w14:val="none"/>
        </w:rPr>
        <w:t>1.7 Harvesting</w:t>
      </w:r>
      <w:bookmarkEnd w:id="69"/>
      <w:bookmarkEnd w:id="70"/>
    </w:p>
    <w:p w14:paraId="1A3D3F16" w14:textId="77777777" w:rsidR="00385740" w:rsidRPr="00C47985" w:rsidRDefault="00385740" w:rsidP="00BC43DB">
      <w:pPr>
        <w:pStyle w:val="BodyText"/>
        <w:rPr>
          <w:rFonts w:ascii="Arial" w:hAnsi="Arial" w:cs="Arial"/>
          <w:color w:val="5F5F5F"/>
          <w:sz w:val="20"/>
          <w:lang w:eastAsia="en-GB"/>
        </w:rPr>
      </w:pPr>
    </w:p>
    <w:p w14:paraId="3AA9EB16" w14:textId="77777777" w:rsidR="00385740" w:rsidRPr="00C47985" w:rsidRDefault="00385740" w:rsidP="00BC43DB">
      <w:pPr>
        <w:pStyle w:val="BodyText"/>
        <w:rPr>
          <w:rFonts w:ascii="Arial" w:hAnsi="Arial" w:cs="Arial"/>
          <w:color w:val="5F5F5F"/>
          <w:sz w:val="20"/>
          <w:lang w:eastAsia="en-GB"/>
        </w:rPr>
      </w:pPr>
      <w:r w:rsidRPr="00C47985">
        <w:rPr>
          <w:rFonts w:ascii="Arial" w:hAnsi="Arial" w:cs="Arial"/>
          <w:color w:val="5F5F5F"/>
          <w:sz w:val="20"/>
          <w:lang w:eastAsia="en-GB"/>
        </w:rPr>
        <w:t xml:space="preserve">Plots should be trimmed to their final length before mid-stem extension to minimise the damage to remaining plants. </w:t>
      </w:r>
    </w:p>
    <w:p w14:paraId="23AC7865" w14:textId="77777777" w:rsidR="00385740" w:rsidRPr="00C47985" w:rsidRDefault="00385740" w:rsidP="00BC43DB">
      <w:pPr>
        <w:pStyle w:val="BodyText"/>
        <w:rPr>
          <w:rFonts w:ascii="Arial" w:hAnsi="Arial" w:cs="Arial"/>
          <w:color w:val="5F5F5F"/>
          <w:sz w:val="20"/>
          <w:lang w:eastAsia="en-GB"/>
        </w:rPr>
      </w:pPr>
    </w:p>
    <w:p w14:paraId="2A938685" w14:textId="77777777" w:rsidR="00385740" w:rsidRPr="00C47985" w:rsidRDefault="00385740" w:rsidP="00BC43DB">
      <w:pPr>
        <w:pStyle w:val="BodyText"/>
        <w:rPr>
          <w:rFonts w:ascii="Arial" w:hAnsi="Arial" w:cs="Arial"/>
          <w:color w:val="5F5F5F"/>
          <w:sz w:val="20"/>
          <w:lang w:eastAsia="en-GB"/>
        </w:rPr>
      </w:pPr>
      <w:r w:rsidRPr="00C47985">
        <w:rPr>
          <w:rFonts w:ascii="Arial" w:hAnsi="Arial" w:cs="Arial"/>
          <w:color w:val="5F5F5F"/>
          <w:sz w:val="20"/>
          <w:lang w:eastAsia="en-GB"/>
        </w:rPr>
        <w:t xml:space="preserve">If the trial is to be cut direct, a header-extension must be fitted to the plot combine to minimise table losses. </w:t>
      </w:r>
    </w:p>
    <w:p w14:paraId="789C6F42" w14:textId="77777777" w:rsidR="00385740" w:rsidRPr="00C47985" w:rsidRDefault="00385740" w:rsidP="00BC43DB">
      <w:pPr>
        <w:pStyle w:val="BodyText"/>
        <w:rPr>
          <w:rFonts w:ascii="Arial" w:hAnsi="Arial" w:cs="Arial"/>
          <w:color w:val="5F5F5F"/>
          <w:sz w:val="20"/>
          <w:lang w:eastAsia="en-GB"/>
        </w:rPr>
      </w:pPr>
    </w:p>
    <w:p w14:paraId="24653A1A" w14:textId="77777777" w:rsidR="00385740" w:rsidRPr="00C47985" w:rsidRDefault="00385740" w:rsidP="00BC43DB">
      <w:pPr>
        <w:pStyle w:val="BodyText"/>
        <w:rPr>
          <w:rFonts w:ascii="Arial" w:hAnsi="Arial" w:cs="Arial"/>
          <w:color w:val="5F5F5F"/>
          <w:sz w:val="20"/>
          <w:lang w:eastAsia="en-GB"/>
        </w:rPr>
      </w:pPr>
      <w:r w:rsidRPr="00C47985">
        <w:rPr>
          <w:rFonts w:ascii="Arial" w:hAnsi="Arial" w:cs="Arial"/>
          <w:color w:val="5F5F5F"/>
          <w:sz w:val="20"/>
          <w:lang w:eastAsia="en-GB"/>
        </w:rPr>
        <w:t>Side-knives must not be used.</w:t>
      </w:r>
    </w:p>
    <w:p w14:paraId="5A72CC7D" w14:textId="77777777" w:rsidR="00385740" w:rsidRPr="00C47985" w:rsidRDefault="00385740" w:rsidP="00BC43DB">
      <w:pPr>
        <w:pStyle w:val="BodyText"/>
        <w:rPr>
          <w:rFonts w:ascii="Arial" w:hAnsi="Arial" w:cs="Arial"/>
          <w:color w:val="5F5F5F"/>
          <w:sz w:val="20"/>
          <w:lang w:eastAsia="en-GB"/>
        </w:rPr>
      </w:pPr>
    </w:p>
    <w:p w14:paraId="011BB779" w14:textId="77777777" w:rsidR="00385740" w:rsidRPr="00C47985" w:rsidRDefault="00385740" w:rsidP="00BC43DB">
      <w:pPr>
        <w:pStyle w:val="BodyText"/>
        <w:rPr>
          <w:rFonts w:ascii="Arial" w:hAnsi="Arial" w:cs="Arial"/>
          <w:color w:val="5F5F5F"/>
          <w:sz w:val="20"/>
          <w:lang w:eastAsia="en-GB"/>
        </w:rPr>
      </w:pPr>
      <w:r w:rsidRPr="00C47985">
        <w:rPr>
          <w:rFonts w:ascii="Arial" w:hAnsi="Arial" w:cs="Arial"/>
          <w:color w:val="5F5F5F"/>
          <w:sz w:val="20"/>
          <w:lang w:eastAsia="en-GB"/>
        </w:rPr>
        <w:t>It is the trial operator’s responsibility to ensure that plots can be harvested without damaging neighbouring plots and without contamination: plots should be separated adequately as required by hand or machine. If it is necessary to reduce the length of any plot at harvest, clear details should be given in the trial diary sheet and the harvested plot length of each plot should be recorded and submitted with the yield data.</w:t>
      </w:r>
    </w:p>
    <w:p w14:paraId="1F5A4B31" w14:textId="77777777" w:rsidR="00385740" w:rsidRPr="00C47985" w:rsidRDefault="00385740" w:rsidP="00BC43DB">
      <w:pPr>
        <w:pStyle w:val="BodyText"/>
        <w:rPr>
          <w:rFonts w:ascii="Arial" w:hAnsi="Arial" w:cs="Arial"/>
          <w:color w:val="5F5F5F"/>
          <w:sz w:val="20"/>
          <w:lang w:eastAsia="en-GB"/>
        </w:rPr>
      </w:pPr>
    </w:p>
    <w:p w14:paraId="66034D0C" w14:textId="77777777" w:rsidR="00385740" w:rsidRPr="00C47985" w:rsidRDefault="00385740" w:rsidP="00BC43DB">
      <w:pPr>
        <w:pStyle w:val="BodyText"/>
        <w:rPr>
          <w:rFonts w:ascii="Arial" w:hAnsi="Arial" w:cs="Arial"/>
          <w:color w:val="5F5F5F"/>
          <w:sz w:val="20"/>
          <w:lang w:eastAsia="en-GB"/>
        </w:rPr>
      </w:pPr>
      <w:r w:rsidRPr="00C47985">
        <w:rPr>
          <w:rFonts w:ascii="Arial" w:hAnsi="Arial" w:cs="Arial"/>
          <w:color w:val="5F5F5F"/>
          <w:sz w:val="20"/>
          <w:lang w:eastAsia="en-GB"/>
        </w:rPr>
        <w:t>Notify the Field Trials Managers that harvest has taken place on the day of harvest, or first thing the following day. Yield with dry matter must be returned within three days of the harvest of the trial, together with any outstanding other data. If dry matters are being conducted by a sub-contractor, it is the responsibility of the trial operator to ensure that the dry matter data are submitted to AHDB within the three days, or to advise the Field Trials Managers if this is not possible.</w:t>
      </w:r>
    </w:p>
    <w:p w14:paraId="27AFBE2F" w14:textId="77777777" w:rsidR="00385740" w:rsidRPr="00C47985" w:rsidRDefault="00385740" w:rsidP="00BC43DB">
      <w:pPr>
        <w:pStyle w:val="BodyText"/>
        <w:rPr>
          <w:rFonts w:ascii="Arial" w:hAnsi="Arial" w:cs="Arial"/>
          <w:color w:val="5F5F5F"/>
          <w:sz w:val="20"/>
          <w:lang w:eastAsia="en-GB"/>
        </w:rPr>
      </w:pPr>
    </w:p>
    <w:p w14:paraId="1C1FD3C3" w14:textId="77777777" w:rsidR="00385740" w:rsidRPr="00C47985" w:rsidRDefault="00385740" w:rsidP="00BC43DB">
      <w:pPr>
        <w:pStyle w:val="BodyText"/>
        <w:rPr>
          <w:rFonts w:ascii="Arial" w:hAnsi="Arial" w:cs="Arial"/>
          <w:color w:val="5F5F5F"/>
          <w:sz w:val="20"/>
          <w:lang w:eastAsia="en-GB"/>
        </w:rPr>
      </w:pPr>
      <w:r w:rsidRPr="00C47985">
        <w:rPr>
          <w:rFonts w:ascii="Arial" w:hAnsi="Arial" w:cs="Arial"/>
          <w:color w:val="5F5F5F"/>
          <w:sz w:val="20"/>
          <w:lang w:eastAsia="en-GB"/>
        </w:rPr>
        <w:t xml:space="preserve">The choice of harvesting technique (swathing or direct combining) is at the discretion of the trial operator and based on the state of the crop after flowering but there are important conditions that must be met. </w:t>
      </w:r>
    </w:p>
    <w:p w14:paraId="0C0BACA5" w14:textId="77777777" w:rsidR="00385740" w:rsidRPr="00C47985" w:rsidRDefault="00385740" w:rsidP="00BC43DB">
      <w:pPr>
        <w:pStyle w:val="BodyText"/>
        <w:rPr>
          <w:rFonts w:ascii="Arial" w:hAnsi="Arial" w:cs="Arial"/>
          <w:color w:val="5F5F5F"/>
          <w:sz w:val="20"/>
          <w:lang w:eastAsia="en-GB"/>
        </w:rPr>
      </w:pPr>
    </w:p>
    <w:p w14:paraId="36EAF063" w14:textId="77777777" w:rsidR="00385740" w:rsidRPr="00C47985" w:rsidRDefault="00385740" w:rsidP="00BC43DB">
      <w:pPr>
        <w:pStyle w:val="BodyText"/>
        <w:rPr>
          <w:rFonts w:ascii="Arial" w:hAnsi="Arial" w:cs="Arial"/>
          <w:color w:val="5F5F5F"/>
          <w:sz w:val="20"/>
          <w:lang w:eastAsia="en-GB"/>
        </w:rPr>
      </w:pPr>
      <w:r w:rsidRPr="00C47985">
        <w:rPr>
          <w:rFonts w:ascii="Arial" w:hAnsi="Arial" w:cs="Arial"/>
          <w:color w:val="5F5F5F"/>
          <w:sz w:val="20"/>
          <w:lang w:eastAsia="en-GB"/>
        </w:rPr>
        <w:t>Non semi-dwarf varieties may be swathed or desiccated (preferably using a translocated desiccant such as glyphosate) and combined direct.</w:t>
      </w:r>
    </w:p>
    <w:p w14:paraId="6E14D383" w14:textId="77777777" w:rsidR="00385740" w:rsidRPr="001F7A6C" w:rsidRDefault="00385740" w:rsidP="00BC43DB">
      <w:pPr>
        <w:pStyle w:val="BodyText"/>
        <w:rPr>
          <w:rFonts w:ascii="Arial" w:hAnsi="Arial" w:cs="Arial"/>
          <w:color w:val="5F5F5F"/>
          <w:sz w:val="20"/>
          <w:lang w:eastAsia="en-GB"/>
        </w:rPr>
      </w:pPr>
    </w:p>
    <w:p w14:paraId="300348B8" w14:textId="28D4F419" w:rsidR="00385740" w:rsidRPr="001F7A6C" w:rsidRDefault="00385740" w:rsidP="00BC43DB">
      <w:pPr>
        <w:pStyle w:val="BodyText"/>
        <w:rPr>
          <w:rFonts w:ascii="Arial" w:hAnsi="Arial" w:cs="Arial"/>
          <w:color w:val="5F5F5F"/>
          <w:sz w:val="20"/>
          <w:lang w:eastAsia="en-GB"/>
        </w:rPr>
      </w:pPr>
      <w:r w:rsidRPr="001F7A6C">
        <w:rPr>
          <w:rFonts w:ascii="Arial" w:hAnsi="Arial" w:cs="Arial"/>
          <w:color w:val="5F5F5F"/>
          <w:sz w:val="20"/>
          <w:lang w:eastAsia="en-GB"/>
        </w:rPr>
        <w:t xml:space="preserve">Semi-dwarf will not *normally be swathed irrespective of the decision for the rest of the trial and trial operators wishing to use a swather </w:t>
      </w:r>
      <w:r w:rsidRPr="00BC43DB">
        <w:rPr>
          <w:rFonts w:ascii="Arial" w:hAnsi="Arial" w:cs="Arial"/>
          <w:color w:val="5F5F5F"/>
          <w:sz w:val="20"/>
          <w:u w:val="single"/>
          <w:lang w:eastAsia="en-GB"/>
        </w:rPr>
        <w:t>must</w:t>
      </w:r>
      <w:r w:rsidRPr="001F7A6C">
        <w:rPr>
          <w:rFonts w:ascii="Arial" w:hAnsi="Arial" w:cs="Arial"/>
          <w:color w:val="5F5F5F"/>
          <w:sz w:val="20"/>
          <w:lang w:eastAsia="en-GB"/>
        </w:rPr>
        <w:t xml:space="preserve"> sow the trial in a way that allows the direct combining of the semi-dwarf plots. </w:t>
      </w:r>
    </w:p>
    <w:p w14:paraId="090985B3" w14:textId="77777777" w:rsidR="00385740" w:rsidRPr="001F7A6C" w:rsidRDefault="00385740" w:rsidP="00BC43DB">
      <w:pPr>
        <w:pStyle w:val="BodyText"/>
        <w:rPr>
          <w:rFonts w:ascii="Arial" w:hAnsi="Arial" w:cs="Arial"/>
          <w:color w:val="5F5F5F"/>
          <w:sz w:val="20"/>
          <w:lang w:eastAsia="en-GB"/>
        </w:rPr>
      </w:pPr>
    </w:p>
    <w:p w14:paraId="4D5AE91C" w14:textId="77777777" w:rsidR="00385740" w:rsidRPr="001F7A6C" w:rsidRDefault="00385740" w:rsidP="00BC43DB">
      <w:pPr>
        <w:pStyle w:val="BodyText"/>
        <w:rPr>
          <w:rFonts w:ascii="Arial" w:hAnsi="Arial" w:cs="Arial"/>
          <w:color w:val="5F5F5F"/>
          <w:sz w:val="20"/>
          <w:lang w:eastAsia="en-GB"/>
        </w:rPr>
      </w:pPr>
      <w:r w:rsidRPr="001F7A6C">
        <w:rPr>
          <w:rFonts w:ascii="Arial" w:hAnsi="Arial" w:cs="Arial"/>
          <w:color w:val="5F5F5F"/>
          <w:sz w:val="20"/>
          <w:lang w:eastAsia="en-GB"/>
        </w:rPr>
        <w:t xml:space="preserve">*If the crop is tall and semi-dwarf varieties can be swathed without losing any pods/seed </w:t>
      </w:r>
      <w:r w:rsidRPr="00BC43DB">
        <w:rPr>
          <w:rFonts w:ascii="Arial" w:hAnsi="Arial" w:cs="Arial"/>
          <w:color w:val="5F5F5F"/>
          <w:sz w:val="20"/>
          <w:lang w:eastAsia="en-GB"/>
        </w:rPr>
        <w:t>and</w:t>
      </w:r>
      <w:r w:rsidRPr="001F7A6C">
        <w:rPr>
          <w:rFonts w:ascii="Arial" w:hAnsi="Arial" w:cs="Arial"/>
          <w:color w:val="5F5F5F"/>
          <w:sz w:val="20"/>
          <w:lang w:eastAsia="en-GB"/>
        </w:rPr>
        <w:t xml:space="preserve"> leave an adequate swath, permission may be sought in advance to do so. The Field Trials Managers will require evidence (measurements, photographs) both prior to and after swathing to show that the semi-dwarf varieties will not be / have not been penalised by swathing.</w:t>
      </w:r>
    </w:p>
    <w:p w14:paraId="33ADC325" w14:textId="77777777" w:rsidR="00385740" w:rsidRPr="001F7A6C" w:rsidRDefault="00385740" w:rsidP="00BC43DB">
      <w:pPr>
        <w:pStyle w:val="BodyText"/>
        <w:rPr>
          <w:rFonts w:ascii="Arial" w:hAnsi="Arial" w:cs="Arial"/>
          <w:color w:val="5F5F5F"/>
          <w:sz w:val="20"/>
          <w:lang w:eastAsia="en-GB"/>
        </w:rPr>
      </w:pPr>
    </w:p>
    <w:p w14:paraId="2C243277" w14:textId="77777777" w:rsidR="00385740" w:rsidRPr="001F7A6C" w:rsidRDefault="00385740" w:rsidP="00BC43DB">
      <w:pPr>
        <w:pStyle w:val="BodyText"/>
        <w:rPr>
          <w:rFonts w:ascii="Arial" w:hAnsi="Arial" w:cs="Arial"/>
          <w:color w:val="5F5F5F"/>
          <w:sz w:val="20"/>
          <w:lang w:eastAsia="en-GB"/>
        </w:rPr>
      </w:pPr>
      <w:r w:rsidRPr="001F7A6C">
        <w:rPr>
          <w:rFonts w:ascii="Arial" w:hAnsi="Arial" w:cs="Arial"/>
          <w:color w:val="5F5F5F"/>
          <w:sz w:val="20"/>
          <w:lang w:eastAsia="en-GB"/>
        </w:rPr>
        <w:t>Equipment to conduct the chosen harvesting technique must be available to the trial operator at the optimum time. The trial operator must indicate in the trial workbook which technique has been used, giving the reasons for their choice.</w:t>
      </w:r>
    </w:p>
    <w:p w14:paraId="03B0D8C6"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61459E71" w14:textId="3A674FCA" w:rsidR="00385740" w:rsidRPr="007060F4" w:rsidRDefault="00385740" w:rsidP="007060F4">
      <w:pPr>
        <w:pStyle w:val="Heading4"/>
        <w:spacing w:before="240" w:line="240" w:lineRule="auto"/>
        <w:rPr>
          <w:rFonts w:asciiTheme="majorHAnsi" w:hAnsiTheme="majorHAnsi"/>
          <w:i w:val="0"/>
          <w:color w:val="0090D4"/>
          <w:kern w:val="0"/>
          <w:sz w:val="28"/>
          <w:szCs w:val="20"/>
          <w:lang w:eastAsia="en-GB"/>
          <w14:ligatures w14:val="none"/>
        </w:rPr>
      </w:pPr>
      <w:r w:rsidRPr="007060F4">
        <w:rPr>
          <w:rFonts w:asciiTheme="majorHAnsi" w:hAnsiTheme="majorHAnsi"/>
          <w:i w:val="0"/>
          <w:color w:val="0090D4"/>
          <w:kern w:val="0"/>
          <w:sz w:val="28"/>
          <w:szCs w:val="20"/>
          <w:lang w:eastAsia="en-GB"/>
          <w14:ligatures w14:val="none"/>
        </w:rPr>
        <w:t>Swathing or desiccation: points for consideration</w:t>
      </w:r>
    </w:p>
    <w:p w14:paraId="46DC4824" w14:textId="77777777" w:rsidR="00385740" w:rsidRPr="007060F4" w:rsidRDefault="00385740" w:rsidP="00CF0F82">
      <w:pPr>
        <w:pStyle w:val="BodyText"/>
        <w:rPr>
          <w:rFonts w:ascii="Arial" w:hAnsi="Arial" w:cs="Arial"/>
          <w:color w:val="5F5F5F"/>
          <w:sz w:val="20"/>
          <w:lang w:eastAsia="en-GB"/>
        </w:rPr>
      </w:pPr>
    </w:p>
    <w:p w14:paraId="0BC866EC" w14:textId="77777777" w:rsidR="00385740" w:rsidRPr="00CF0F82" w:rsidRDefault="00385740" w:rsidP="00CF0F82">
      <w:pPr>
        <w:pStyle w:val="BodyText"/>
        <w:rPr>
          <w:rFonts w:ascii="Arial" w:hAnsi="Arial" w:cs="Arial"/>
          <w:color w:val="5F5F5F"/>
          <w:sz w:val="20"/>
          <w:u w:val="single"/>
          <w:lang w:eastAsia="en-GB"/>
        </w:rPr>
      </w:pPr>
      <w:r w:rsidRPr="00CF0F82">
        <w:rPr>
          <w:rFonts w:ascii="Arial" w:hAnsi="Arial" w:cs="Arial"/>
          <w:color w:val="5F5F5F"/>
          <w:sz w:val="20"/>
          <w:u w:val="single"/>
          <w:lang w:eastAsia="en-GB"/>
        </w:rPr>
        <w:t>Swathing</w:t>
      </w:r>
    </w:p>
    <w:p w14:paraId="2221170C" w14:textId="77777777" w:rsidR="00385740" w:rsidRPr="007060F4" w:rsidRDefault="00385740" w:rsidP="00CF0F82">
      <w:pPr>
        <w:pStyle w:val="BodyText"/>
        <w:rPr>
          <w:rFonts w:ascii="Arial" w:hAnsi="Arial" w:cs="Arial"/>
          <w:color w:val="5F5F5F"/>
          <w:sz w:val="20"/>
          <w:lang w:eastAsia="en-GB"/>
        </w:rPr>
      </w:pPr>
    </w:p>
    <w:p w14:paraId="6A7DDA62" w14:textId="77777777" w:rsidR="00385740" w:rsidRPr="007060F4" w:rsidRDefault="00385740" w:rsidP="00CF0F82">
      <w:pPr>
        <w:pStyle w:val="BodyText"/>
        <w:rPr>
          <w:rFonts w:ascii="Arial" w:hAnsi="Arial" w:cs="Arial"/>
          <w:color w:val="5F5F5F"/>
          <w:sz w:val="20"/>
          <w:lang w:eastAsia="en-GB"/>
        </w:rPr>
      </w:pPr>
      <w:r w:rsidRPr="007060F4">
        <w:rPr>
          <w:rFonts w:ascii="Arial" w:hAnsi="Arial" w:cs="Arial"/>
          <w:color w:val="5F5F5F"/>
          <w:sz w:val="20"/>
          <w:lang w:eastAsia="en-GB"/>
        </w:rPr>
        <w:t>Plots should be tall enough such that stems can be cut to leave long stubble onto which the cut plants can rest during the drying period. It may not be possible to satisfactorily swath very short crops and/or those that have pods on branches that are very close to the ground.</w:t>
      </w:r>
    </w:p>
    <w:p w14:paraId="792FD630" w14:textId="77777777" w:rsidR="00385740" w:rsidRPr="007060F4" w:rsidRDefault="00385740" w:rsidP="00CF0F82">
      <w:pPr>
        <w:pStyle w:val="BodyText"/>
        <w:rPr>
          <w:rFonts w:ascii="Arial" w:hAnsi="Arial" w:cs="Arial"/>
          <w:color w:val="5F5F5F"/>
          <w:sz w:val="20"/>
          <w:lang w:eastAsia="en-GB"/>
        </w:rPr>
      </w:pPr>
    </w:p>
    <w:p w14:paraId="3B38E18E" w14:textId="77777777" w:rsidR="00385740" w:rsidRPr="007060F4" w:rsidRDefault="00385740" w:rsidP="00CF0F82">
      <w:pPr>
        <w:pStyle w:val="BodyText"/>
        <w:rPr>
          <w:rFonts w:ascii="Arial" w:hAnsi="Arial" w:cs="Arial"/>
          <w:color w:val="5F5F5F"/>
          <w:sz w:val="20"/>
          <w:lang w:eastAsia="en-GB"/>
        </w:rPr>
      </w:pPr>
      <w:r w:rsidRPr="007060F4">
        <w:rPr>
          <w:rFonts w:ascii="Arial" w:hAnsi="Arial" w:cs="Arial"/>
          <w:color w:val="5F5F5F"/>
          <w:sz w:val="20"/>
          <w:lang w:eastAsia="en-GB"/>
        </w:rPr>
        <w:t>Plots can be swathed during weather periods that would preclude desiccation.</w:t>
      </w:r>
    </w:p>
    <w:p w14:paraId="1031D0A4" w14:textId="77777777" w:rsidR="00385740" w:rsidRPr="007060F4" w:rsidRDefault="00385740" w:rsidP="00CF0F82">
      <w:pPr>
        <w:pStyle w:val="BodyText"/>
        <w:rPr>
          <w:rFonts w:ascii="Arial" w:hAnsi="Arial" w:cs="Arial"/>
          <w:color w:val="5F5F5F"/>
          <w:sz w:val="20"/>
          <w:lang w:eastAsia="en-GB"/>
        </w:rPr>
      </w:pPr>
    </w:p>
    <w:p w14:paraId="621DE510" w14:textId="77777777" w:rsidR="00385740" w:rsidRPr="007060F4" w:rsidRDefault="00385740" w:rsidP="00CF0F82">
      <w:pPr>
        <w:pStyle w:val="BodyText"/>
        <w:rPr>
          <w:rFonts w:ascii="Arial" w:hAnsi="Arial" w:cs="Arial"/>
          <w:color w:val="5F5F5F"/>
          <w:sz w:val="20"/>
          <w:lang w:eastAsia="en-GB"/>
        </w:rPr>
      </w:pPr>
      <w:r w:rsidRPr="007060F4">
        <w:rPr>
          <w:rFonts w:ascii="Arial" w:hAnsi="Arial" w:cs="Arial"/>
          <w:color w:val="5F5F5F"/>
          <w:sz w:val="20"/>
          <w:lang w:eastAsia="en-GB"/>
        </w:rPr>
        <w:t xml:space="preserve">Swathed crops are more prone to bird damage (such as pigeons) especially if harvest is delayed. </w:t>
      </w:r>
    </w:p>
    <w:p w14:paraId="2FE98D93" w14:textId="77777777" w:rsidR="00385740" w:rsidRPr="00CF0F82" w:rsidRDefault="00385740" w:rsidP="00CF0F82">
      <w:pPr>
        <w:pStyle w:val="BodyText"/>
        <w:rPr>
          <w:rFonts w:ascii="Arial" w:hAnsi="Arial" w:cs="Arial"/>
          <w:color w:val="5F5F5F"/>
          <w:sz w:val="20"/>
          <w:lang w:eastAsia="en-GB"/>
        </w:rPr>
      </w:pPr>
    </w:p>
    <w:p w14:paraId="2DE9166C" w14:textId="77777777" w:rsidR="00385740" w:rsidRPr="00CF0F82" w:rsidRDefault="00385740" w:rsidP="00CF0F82">
      <w:pPr>
        <w:pStyle w:val="BodyText"/>
        <w:rPr>
          <w:rFonts w:ascii="Arial" w:hAnsi="Arial" w:cs="Arial"/>
          <w:color w:val="5F5F5F"/>
          <w:sz w:val="20"/>
          <w:u w:val="single"/>
          <w:lang w:eastAsia="en-GB"/>
        </w:rPr>
      </w:pPr>
      <w:r w:rsidRPr="00CF0F82">
        <w:rPr>
          <w:rFonts w:ascii="Arial" w:hAnsi="Arial" w:cs="Arial"/>
          <w:color w:val="5F5F5F"/>
          <w:sz w:val="20"/>
          <w:u w:val="single"/>
          <w:lang w:eastAsia="en-GB"/>
        </w:rPr>
        <w:t>Desiccation and direct-combining</w:t>
      </w:r>
    </w:p>
    <w:p w14:paraId="620DF4CA" w14:textId="77777777" w:rsidR="00385740" w:rsidRPr="007060F4" w:rsidRDefault="00385740" w:rsidP="00CF0F82">
      <w:pPr>
        <w:pStyle w:val="BodyText"/>
        <w:rPr>
          <w:rFonts w:ascii="Arial" w:hAnsi="Arial" w:cs="Arial"/>
          <w:color w:val="5F5F5F"/>
          <w:sz w:val="20"/>
          <w:lang w:eastAsia="en-GB"/>
        </w:rPr>
      </w:pPr>
    </w:p>
    <w:p w14:paraId="4C74D521" w14:textId="77777777" w:rsidR="00385740" w:rsidRPr="007060F4" w:rsidRDefault="00385740" w:rsidP="00CF0F82">
      <w:pPr>
        <w:pStyle w:val="BodyText"/>
        <w:rPr>
          <w:rFonts w:ascii="Arial" w:hAnsi="Arial" w:cs="Arial"/>
          <w:color w:val="5F5F5F"/>
          <w:sz w:val="20"/>
          <w:lang w:eastAsia="en-GB"/>
        </w:rPr>
      </w:pPr>
      <w:r w:rsidRPr="007060F4">
        <w:rPr>
          <w:rFonts w:ascii="Arial" w:hAnsi="Arial" w:cs="Arial"/>
          <w:color w:val="5F5F5F"/>
          <w:sz w:val="20"/>
          <w:lang w:eastAsia="en-GB"/>
        </w:rPr>
        <w:t>On tall and/or thick crops it may not be possible to get spraying machinery through the trial without causing unacceptable damage and it may be impossible to get even coverage of the desiccant: swathing may be the better option.</w:t>
      </w:r>
    </w:p>
    <w:p w14:paraId="39213479" w14:textId="77777777" w:rsidR="00385740" w:rsidRPr="007060F4" w:rsidRDefault="00385740" w:rsidP="00CF0F82">
      <w:pPr>
        <w:pStyle w:val="BodyText"/>
        <w:rPr>
          <w:rFonts w:ascii="Arial" w:hAnsi="Arial" w:cs="Arial"/>
          <w:color w:val="5F5F5F"/>
          <w:sz w:val="20"/>
          <w:lang w:eastAsia="en-GB"/>
        </w:rPr>
      </w:pPr>
    </w:p>
    <w:p w14:paraId="49E6C57F" w14:textId="77777777" w:rsidR="00385740" w:rsidRPr="007060F4" w:rsidRDefault="00385740" w:rsidP="00CF0F82">
      <w:pPr>
        <w:pStyle w:val="BodyText"/>
        <w:rPr>
          <w:rFonts w:ascii="Arial" w:hAnsi="Arial" w:cs="Arial"/>
          <w:color w:val="5F5F5F"/>
          <w:sz w:val="20"/>
          <w:lang w:eastAsia="en-GB"/>
        </w:rPr>
      </w:pPr>
      <w:r w:rsidRPr="007060F4">
        <w:rPr>
          <w:rFonts w:ascii="Arial" w:hAnsi="Arial" w:cs="Arial"/>
          <w:color w:val="5F5F5F"/>
          <w:sz w:val="20"/>
          <w:lang w:eastAsia="en-GB"/>
        </w:rPr>
        <w:t>Thin, standing plots that have not interlinked to form a canopy may be more prone to wind shedding if harvesting is delayed.</w:t>
      </w:r>
      <w:bookmarkStart w:id="71" w:name="_Toc285387405"/>
      <w:bookmarkStart w:id="72" w:name="_Toc285385860"/>
      <w:bookmarkStart w:id="73" w:name="_Toc416786057"/>
    </w:p>
    <w:p w14:paraId="3533742D" w14:textId="77777777" w:rsidR="00385740" w:rsidRPr="00385740" w:rsidRDefault="00385740" w:rsidP="00385740">
      <w:pPr>
        <w:spacing w:after="0" w:line="240" w:lineRule="auto"/>
        <w:rPr>
          <w:rFonts w:ascii="Arial" w:eastAsia="Times New Roman" w:hAnsi="Arial" w:cs="Arial"/>
          <w:b/>
          <w:kern w:val="0"/>
          <w:sz w:val="22"/>
          <w:szCs w:val="22"/>
          <w14:ligatures w14:val="none"/>
        </w:rPr>
      </w:pPr>
    </w:p>
    <w:p w14:paraId="11FCB06D" w14:textId="77777777" w:rsidR="00385740" w:rsidRPr="00385740" w:rsidRDefault="00385740" w:rsidP="00385740">
      <w:pPr>
        <w:spacing w:after="0" w:line="240" w:lineRule="auto"/>
        <w:rPr>
          <w:rFonts w:ascii="Arial" w:eastAsia="Times New Roman" w:hAnsi="Arial" w:cs="Arial"/>
          <w:b/>
          <w:kern w:val="0"/>
          <w:sz w:val="22"/>
          <w:szCs w:val="22"/>
          <w14:ligatures w14:val="none"/>
        </w:rPr>
      </w:pPr>
    </w:p>
    <w:p w14:paraId="2609036A" w14:textId="77777777" w:rsidR="00385740" w:rsidRPr="00385740" w:rsidRDefault="00385740" w:rsidP="00385740">
      <w:pPr>
        <w:spacing w:after="0" w:line="240" w:lineRule="auto"/>
        <w:rPr>
          <w:rFonts w:ascii="Arial" w:eastAsia="Calibri" w:hAnsi="Arial" w:cs="Arial"/>
          <w:b/>
          <w:kern w:val="0"/>
          <w:sz w:val="28"/>
          <w:szCs w:val="22"/>
          <w14:ligatures w14:val="none"/>
        </w:rPr>
      </w:pPr>
      <w:r w:rsidRPr="00385740">
        <w:rPr>
          <w:rFonts w:ascii="Arial" w:eastAsia="Calibri" w:hAnsi="Arial" w:cs="Arial"/>
          <w:kern w:val="0"/>
          <w:szCs w:val="22"/>
          <w14:ligatures w14:val="none"/>
        </w:rPr>
        <w:br w:type="page"/>
      </w:r>
    </w:p>
    <w:p w14:paraId="78E538B3" w14:textId="3634F294" w:rsidR="00385740" w:rsidRPr="00932AA9" w:rsidRDefault="00385740" w:rsidP="00932AA9">
      <w:pPr>
        <w:pStyle w:val="Heading2"/>
        <w:spacing w:line="240" w:lineRule="auto"/>
        <w:rPr>
          <w:rFonts w:ascii="Ubuntu" w:eastAsia="Times New Roman" w:hAnsi="Ubuntu" w:cs="Arial"/>
          <w:color w:val="0090D4"/>
          <w:kern w:val="0"/>
          <w:sz w:val="40"/>
          <w:szCs w:val="36"/>
          <w:lang w:eastAsia="en-GB"/>
          <w14:ligatures w14:val="none"/>
        </w:rPr>
      </w:pPr>
      <w:bookmarkStart w:id="74" w:name="_Toc93490980"/>
      <w:bookmarkStart w:id="75" w:name="_Toc234240065"/>
      <w:r w:rsidRPr="00B71FE1">
        <w:rPr>
          <w:rFonts w:ascii="Ubuntu" w:eastAsia="Times New Roman" w:hAnsi="Ubuntu" w:cs="Arial"/>
          <w:color w:val="0090D4"/>
          <w:kern w:val="0"/>
          <w:sz w:val="40"/>
          <w:szCs w:val="36"/>
          <w:lang w:eastAsia="en-GB"/>
          <w14:ligatures w14:val="none"/>
        </w:rPr>
        <w:lastRenderedPageBreak/>
        <w:t>Part 2: Data records, sampling and validation</w:t>
      </w:r>
      <w:bookmarkEnd w:id="71"/>
      <w:bookmarkEnd w:id="72"/>
      <w:bookmarkEnd w:id="73"/>
      <w:bookmarkEnd w:id="74"/>
      <w:bookmarkEnd w:id="75"/>
    </w:p>
    <w:p w14:paraId="0CBD2CF5" w14:textId="77777777" w:rsidR="00385740" w:rsidRPr="00905679" w:rsidRDefault="00385740" w:rsidP="00905679">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76" w:name="_Toc56518687"/>
      <w:bookmarkStart w:id="77" w:name="_Toc93490981"/>
      <w:bookmarkStart w:id="78" w:name="_Toc234240066"/>
      <w:bookmarkStart w:id="79" w:name="_Hlk57632367"/>
      <w:r w:rsidRPr="00905679">
        <w:rPr>
          <w:rFonts w:ascii="Ubuntu" w:eastAsia="Times New Roman" w:hAnsi="Ubuntu" w:cs="Arial"/>
          <w:color w:val="0090D4"/>
          <w:kern w:val="0"/>
          <w:sz w:val="32"/>
          <w:szCs w:val="32"/>
          <w:lang w:eastAsia="en-GB"/>
          <w14:ligatures w14:val="none"/>
        </w:rPr>
        <w:t>2.1 Completion of records</w:t>
      </w:r>
      <w:bookmarkEnd w:id="76"/>
      <w:bookmarkEnd w:id="77"/>
      <w:bookmarkEnd w:id="78"/>
    </w:p>
    <w:p w14:paraId="50726548" w14:textId="77777777" w:rsidR="00385740" w:rsidRPr="0014226A" w:rsidRDefault="00385740" w:rsidP="0014226A">
      <w:pPr>
        <w:pStyle w:val="BodyText"/>
        <w:rPr>
          <w:rFonts w:ascii="Arial" w:hAnsi="Arial" w:cs="Arial"/>
          <w:color w:val="5F5F5F"/>
          <w:sz w:val="20"/>
          <w:lang w:eastAsia="en-GB"/>
        </w:rPr>
      </w:pPr>
    </w:p>
    <w:p w14:paraId="4FA4506D" w14:textId="77777777" w:rsidR="00385740" w:rsidRPr="00905679" w:rsidRDefault="00385740" w:rsidP="0014226A">
      <w:pPr>
        <w:pStyle w:val="BodyText"/>
        <w:rPr>
          <w:rFonts w:ascii="Arial" w:hAnsi="Arial" w:cs="Arial"/>
          <w:color w:val="5F5F5F"/>
          <w:sz w:val="20"/>
          <w:lang w:eastAsia="en-GB"/>
        </w:rPr>
      </w:pPr>
      <w:r w:rsidRPr="00905679">
        <w:rPr>
          <w:rFonts w:ascii="Arial" w:hAnsi="Arial" w:cs="Arial"/>
          <w:color w:val="5F5F5F"/>
          <w:sz w:val="20"/>
          <w:lang w:eastAsia="en-GB"/>
        </w:rPr>
        <w:t xml:space="preserve">The trial workbook should be used to record all data. </w:t>
      </w:r>
    </w:p>
    <w:p w14:paraId="6DAE3432" w14:textId="77777777" w:rsidR="00385740" w:rsidRPr="00905679" w:rsidRDefault="00385740" w:rsidP="0014226A">
      <w:pPr>
        <w:pStyle w:val="BodyText"/>
        <w:rPr>
          <w:rFonts w:ascii="Arial" w:hAnsi="Arial" w:cs="Arial"/>
          <w:color w:val="5F5F5F"/>
          <w:sz w:val="20"/>
          <w:lang w:eastAsia="en-GB"/>
        </w:rPr>
      </w:pPr>
    </w:p>
    <w:p w14:paraId="4F1550C2" w14:textId="77777777" w:rsidR="00385740" w:rsidRDefault="00385740" w:rsidP="0014226A">
      <w:pPr>
        <w:pStyle w:val="BodyText"/>
        <w:rPr>
          <w:rFonts w:ascii="Arial" w:hAnsi="Arial" w:cs="Arial"/>
          <w:color w:val="5F5F5F"/>
          <w:sz w:val="20"/>
          <w:lang w:eastAsia="en-GB"/>
        </w:rPr>
      </w:pPr>
      <w:r w:rsidRPr="00905679">
        <w:rPr>
          <w:rFonts w:ascii="Arial" w:hAnsi="Arial" w:cs="Arial"/>
          <w:color w:val="5F5F5F"/>
          <w:sz w:val="20"/>
          <w:lang w:eastAsia="en-GB"/>
        </w:rPr>
        <w:t xml:space="preserve">Completed data should be returned to </w:t>
      </w:r>
      <w:hyperlink r:id="rId14" w:history="1">
        <w:r w:rsidRPr="00BE7693">
          <w:rPr>
            <w:rStyle w:val="Hyperlink"/>
            <w:rFonts w:ascii="Arial" w:hAnsi="Arial" w:cs="Arial"/>
            <w:sz w:val="20"/>
            <w:lang w:eastAsia="en-GB"/>
          </w:rPr>
          <w:t>trials@ahdb.org.uk</w:t>
        </w:r>
      </w:hyperlink>
      <w:r w:rsidRPr="00905679">
        <w:rPr>
          <w:rFonts w:ascii="Arial" w:hAnsi="Arial" w:cs="Arial"/>
          <w:color w:val="5F5F5F"/>
          <w:sz w:val="20"/>
          <w:lang w:eastAsia="en-GB"/>
        </w:rPr>
        <w:t xml:space="preserve"> as soon as records are taken and by the deadlines shown in the table below:</w:t>
      </w:r>
    </w:p>
    <w:p w14:paraId="5A6D1490" w14:textId="77777777" w:rsidR="007462B8" w:rsidRPr="00905679" w:rsidRDefault="007462B8" w:rsidP="0014226A">
      <w:pPr>
        <w:pStyle w:val="BodyText"/>
        <w:rPr>
          <w:rFonts w:ascii="Arial" w:hAnsi="Arial" w:cs="Arial"/>
          <w:color w:val="5F5F5F"/>
          <w:sz w:val="20"/>
          <w:lang w:eastAsia="en-GB"/>
        </w:rPr>
      </w:pPr>
    </w:p>
    <w:p w14:paraId="7FC80035" w14:textId="4EFBA083" w:rsidR="00385740" w:rsidRPr="007462B8" w:rsidRDefault="007462B8" w:rsidP="007462B8">
      <w:pPr>
        <w:pStyle w:val="BodyText"/>
        <w:rPr>
          <w:rFonts w:ascii="Arial" w:hAnsi="Arial" w:cs="Arial"/>
          <w:b/>
          <w:bCs/>
          <w:color w:val="5F5F5F"/>
          <w:sz w:val="20"/>
          <w:lang w:eastAsia="en-GB"/>
        </w:rPr>
      </w:pPr>
      <w:r w:rsidRPr="007462B8">
        <w:rPr>
          <w:rFonts w:ascii="Arial" w:hAnsi="Arial" w:cs="Arial"/>
          <w:b/>
          <w:bCs/>
          <w:color w:val="5F5F5F"/>
          <w:sz w:val="20"/>
          <w:lang w:eastAsia="en-GB"/>
        </w:rPr>
        <w:t xml:space="preserve">Table 2: </w:t>
      </w:r>
      <w:r w:rsidR="00662E40">
        <w:rPr>
          <w:rFonts w:ascii="Arial" w:hAnsi="Arial" w:cs="Arial"/>
          <w:b/>
          <w:bCs/>
          <w:color w:val="5F5F5F"/>
          <w:sz w:val="20"/>
          <w:lang w:eastAsia="en-GB"/>
        </w:rPr>
        <w:t>S</w:t>
      </w:r>
      <w:r w:rsidR="00262946">
        <w:rPr>
          <w:rFonts w:ascii="Arial" w:hAnsi="Arial" w:cs="Arial"/>
          <w:b/>
          <w:bCs/>
          <w:color w:val="5F5F5F"/>
          <w:sz w:val="20"/>
          <w:lang w:eastAsia="en-GB"/>
        </w:rPr>
        <w:t>ummary of key deadlines</w:t>
      </w:r>
      <w:r w:rsidR="00662E40">
        <w:rPr>
          <w:rFonts w:ascii="Arial" w:hAnsi="Arial" w:cs="Arial"/>
          <w:b/>
          <w:bCs/>
          <w:color w:val="5F5F5F"/>
          <w:sz w:val="20"/>
          <w:lang w:eastAsia="en-GB"/>
        </w:rPr>
        <w:t xml:space="preserve"> and sheets to be returned</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8"/>
        <w:gridCol w:w="3400"/>
        <w:gridCol w:w="2862"/>
      </w:tblGrid>
      <w:tr w:rsidR="00385740" w:rsidRPr="00385740" w14:paraId="52383F89" w14:textId="77777777" w:rsidTr="007462B8">
        <w:trPr>
          <w:trHeight w:val="910"/>
        </w:trPr>
        <w:tc>
          <w:tcPr>
            <w:tcW w:w="3008" w:type="dxa"/>
            <w:shd w:val="clear" w:color="auto" w:fill="E9F4FC"/>
          </w:tcPr>
          <w:p w14:paraId="36BCFA60" w14:textId="77777777" w:rsidR="00385740" w:rsidRPr="003A57B2" w:rsidRDefault="00385740" w:rsidP="003A57B2">
            <w:pPr>
              <w:pStyle w:val="Tableheading"/>
              <w:tabs>
                <w:tab w:val="left" w:pos="615"/>
                <w:tab w:val="left" w:pos="1060"/>
                <w:tab w:val="center" w:pos="3209"/>
              </w:tabs>
              <w:jc w:val="left"/>
              <w:rPr>
                <w:bCs w:val="0"/>
              </w:rPr>
            </w:pPr>
            <w:r w:rsidRPr="003A57B2">
              <w:rPr>
                <w:bCs w:val="0"/>
              </w:rPr>
              <w:t>Report</w:t>
            </w:r>
          </w:p>
          <w:p w14:paraId="0ADDF7F0" w14:textId="77777777" w:rsidR="00385740" w:rsidRPr="003A57B2" w:rsidRDefault="00385740" w:rsidP="003A57B2">
            <w:pPr>
              <w:pStyle w:val="Tableheading"/>
              <w:tabs>
                <w:tab w:val="left" w:pos="615"/>
                <w:tab w:val="left" w:pos="1060"/>
                <w:tab w:val="center" w:pos="3209"/>
              </w:tabs>
              <w:jc w:val="left"/>
              <w:rPr>
                <w:bCs w:val="0"/>
              </w:rPr>
            </w:pPr>
          </w:p>
        </w:tc>
        <w:tc>
          <w:tcPr>
            <w:tcW w:w="3400" w:type="dxa"/>
            <w:shd w:val="clear" w:color="auto" w:fill="E9F4FC"/>
          </w:tcPr>
          <w:p w14:paraId="007D7B79" w14:textId="77777777" w:rsidR="00385740" w:rsidRPr="003A57B2" w:rsidRDefault="00385740" w:rsidP="003A57B2">
            <w:pPr>
              <w:pStyle w:val="Tableheading"/>
              <w:tabs>
                <w:tab w:val="left" w:pos="615"/>
                <w:tab w:val="left" w:pos="1060"/>
                <w:tab w:val="center" w:pos="3209"/>
              </w:tabs>
              <w:jc w:val="left"/>
              <w:rPr>
                <w:bCs w:val="0"/>
              </w:rPr>
            </w:pPr>
            <w:r w:rsidRPr="003A57B2">
              <w:rPr>
                <w:bCs w:val="0"/>
              </w:rPr>
              <w:t>Deadline</w:t>
            </w:r>
          </w:p>
        </w:tc>
        <w:tc>
          <w:tcPr>
            <w:tcW w:w="2862" w:type="dxa"/>
            <w:shd w:val="clear" w:color="auto" w:fill="E9F4FC"/>
          </w:tcPr>
          <w:p w14:paraId="68F676CB" w14:textId="77777777" w:rsidR="00385740" w:rsidRPr="003A57B2" w:rsidRDefault="00385740" w:rsidP="003A57B2">
            <w:pPr>
              <w:pStyle w:val="Tableheading"/>
              <w:tabs>
                <w:tab w:val="left" w:pos="615"/>
                <w:tab w:val="left" w:pos="1060"/>
                <w:tab w:val="center" w:pos="3209"/>
              </w:tabs>
              <w:jc w:val="left"/>
              <w:rPr>
                <w:bCs w:val="0"/>
              </w:rPr>
            </w:pPr>
            <w:r w:rsidRPr="003A57B2">
              <w:rPr>
                <w:bCs w:val="0"/>
              </w:rPr>
              <w:t>Sheets to be returned (use return macro to submit the required workbook tabs)</w:t>
            </w:r>
          </w:p>
        </w:tc>
      </w:tr>
      <w:tr w:rsidR="00385740" w:rsidRPr="00385740" w14:paraId="6E91022B" w14:textId="77777777" w:rsidTr="00932AA9">
        <w:trPr>
          <w:trHeight w:val="1463"/>
        </w:trPr>
        <w:tc>
          <w:tcPr>
            <w:tcW w:w="3008" w:type="dxa"/>
          </w:tcPr>
          <w:p w14:paraId="52EA3E64" w14:textId="0719D2F8" w:rsidR="00385740" w:rsidRPr="00385740" w:rsidRDefault="00061927" w:rsidP="00061927">
            <w:pPr>
              <w:pStyle w:val="Table-Body-centred"/>
              <w:tabs>
                <w:tab w:val="left" w:pos="2200"/>
                <w:tab w:val="center" w:pos="3209"/>
              </w:tabs>
              <w:jc w:val="left"/>
              <w:rPr>
                <w:rFonts w:eastAsia="Times New Roman"/>
                <w:sz w:val="22"/>
                <w:szCs w:val="22"/>
              </w:rPr>
            </w:pPr>
            <w:r>
              <w:t xml:space="preserve">1) </w:t>
            </w:r>
            <w:r w:rsidR="00385740" w:rsidRPr="00061927">
              <w:t>Confirmation of sowing and notification of changes to plan</w:t>
            </w:r>
          </w:p>
        </w:tc>
        <w:tc>
          <w:tcPr>
            <w:tcW w:w="3400" w:type="dxa"/>
          </w:tcPr>
          <w:p w14:paraId="7F685113" w14:textId="77777777" w:rsidR="00385740" w:rsidRPr="00061927" w:rsidRDefault="00385740" w:rsidP="00061927">
            <w:pPr>
              <w:pStyle w:val="Table-Body-centred"/>
              <w:tabs>
                <w:tab w:val="left" w:pos="2200"/>
                <w:tab w:val="center" w:pos="3209"/>
              </w:tabs>
              <w:jc w:val="left"/>
            </w:pPr>
            <w:r w:rsidRPr="00061927">
              <w:t>With 5 days of sowing</w:t>
            </w:r>
          </w:p>
        </w:tc>
        <w:tc>
          <w:tcPr>
            <w:tcW w:w="2862" w:type="dxa"/>
          </w:tcPr>
          <w:p w14:paraId="5FFB426E" w14:textId="77777777" w:rsidR="00385740" w:rsidRPr="00061927" w:rsidRDefault="00385740" w:rsidP="00061927">
            <w:pPr>
              <w:pStyle w:val="Table-Body-centred"/>
              <w:tabs>
                <w:tab w:val="left" w:pos="2200"/>
                <w:tab w:val="center" w:pos="3209"/>
              </w:tabs>
              <w:jc w:val="left"/>
            </w:pPr>
            <w:r w:rsidRPr="00061927">
              <w:t xml:space="preserve">Confirmation that the trial has been sown and if it has been sown to plan. </w:t>
            </w:r>
          </w:p>
          <w:p w14:paraId="453071F8" w14:textId="77777777" w:rsidR="00385740" w:rsidRPr="00061927" w:rsidRDefault="00385740" w:rsidP="00061927">
            <w:pPr>
              <w:pStyle w:val="Table-Body-centred"/>
              <w:tabs>
                <w:tab w:val="left" w:pos="2200"/>
                <w:tab w:val="center" w:pos="3209"/>
              </w:tabs>
              <w:jc w:val="left"/>
            </w:pPr>
            <w:r w:rsidRPr="00061927">
              <w:t>Trial layout – clearly  changes if trial has not been sown to plan</w:t>
            </w:r>
          </w:p>
        </w:tc>
      </w:tr>
      <w:tr w:rsidR="00385740" w:rsidRPr="00385740" w14:paraId="5645ABE4" w14:textId="77777777" w:rsidTr="00061927">
        <w:trPr>
          <w:trHeight w:val="1473"/>
        </w:trPr>
        <w:tc>
          <w:tcPr>
            <w:tcW w:w="3008" w:type="dxa"/>
          </w:tcPr>
          <w:p w14:paraId="4C0D2BF9" w14:textId="77777777" w:rsidR="00385740" w:rsidRPr="00061927" w:rsidRDefault="00385740" w:rsidP="00061927">
            <w:pPr>
              <w:pStyle w:val="Table-Body-centred"/>
              <w:tabs>
                <w:tab w:val="left" w:pos="2200"/>
                <w:tab w:val="center" w:pos="3209"/>
              </w:tabs>
              <w:jc w:val="left"/>
            </w:pPr>
            <w:r w:rsidRPr="00061927">
              <w:t xml:space="preserve">2) Site data </w:t>
            </w:r>
          </w:p>
          <w:p w14:paraId="305CCF24" w14:textId="77777777" w:rsidR="00385740" w:rsidRPr="00061927" w:rsidRDefault="00385740" w:rsidP="00061927">
            <w:pPr>
              <w:pStyle w:val="Table-Body-centred"/>
              <w:tabs>
                <w:tab w:val="left" w:pos="2200"/>
                <w:tab w:val="center" w:pos="3209"/>
              </w:tabs>
              <w:jc w:val="left"/>
            </w:pPr>
          </w:p>
        </w:tc>
        <w:tc>
          <w:tcPr>
            <w:tcW w:w="3400" w:type="dxa"/>
          </w:tcPr>
          <w:p w14:paraId="73837031" w14:textId="77777777" w:rsidR="00385740" w:rsidRPr="00061927" w:rsidRDefault="00385740" w:rsidP="00061927">
            <w:pPr>
              <w:pStyle w:val="Table-Body-centred"/>
              <w:tabs>
                <w:tab w:val="left" w:pos="2200"/>
                <w:tab w:val="center" w:pos="3209"/>
              </w:tabs>
              <w:jc w:val="left"/>
            </w:pPr>
            <w:r w:rsidRPr="00061927">
              <w:t>Autumn sown trials: within two months of sowing.</w:t>
            </w:r>
          </w:p>
          <w:p w14:paraId="1473F905" w14:textId="77777777" w:rsidR="00385740" w:rsidRPr="00061927" w:rsidRDefault="00385740" w:rsidP="00061927">
            <w:pPr>
              <w:pStyle w:val="Table-Body-centred"/>
              <w:tabs>
                <w:tab w:val="left" w:pos="2200"/>
                <w:tab w:val="center" w:pos="3209"/>
              </w:tabs>
              <w:jc w:val="left"/>
            </w:pPr>
          </w:p>
        </w:tc>
        <w:tc>
          <w:tcPr>
            <w:tcW w:w="2862" w:type="dxa"/>
          </w:tcPr>
          <w:p w14:paraId="4024F9FA" w14:textId="77777777" w:rsidR="00385740" w:rsidRPr="00061927" w:rsidRDefault="00385740" w:rsidP="00061927">
            <w:pPr>
              <w:pStyle w:val="Table-Body-centred"/>
              <w:tabs>
                <w:tab w:val="left" w:pos="2200"/>
                <w:tab w:val="center" w:pos="3209"/>
              </w:tabs>
              <w:jc w:val="left"/>
            </w:pPr>
            <w:r w:rsidRPr="00061927">
              <w:t>Site data</w:t>
            </w:r>
          </w:p>
          <w:p w14:paraId="6596B865" w14:textId="77777777" w:rsidR="00385740" w:rsidRPr="00061927" w:rsidRDefault="00385740" w:rsidP="00061927">
            <w:pPr>
              <w:pStyle w:val="Table-Body-centred"/>
              <w:tabs>
                <w:tab w:val="left" w:pos="2200"/>
                <w:tab w:val="center" w:pos="3209"/>
              </w:tabs>
              <w:jc w:val="left"/>
            </w:pPr>
            <w:r w:rsidRPr="00061927">
              <w:t>Map of area</w:t>
            </w:r>
          </w:p>
          <w:p w14:paraId="622CECF5" w14:textId="77777777" w:rsidR="00385740" w:rsidRPr="00061927" w:rsidRDefault="00385740" w:rsidP="00061927">
            <w:pPr>
              <w:pStyle w:val="Table-Body-centred"/>
              <w:tabs>
                <w:tab w:val="left" w:pos="2200"/>
                <w:tab w:val="center" w:pos="3209"/>
              </w:tabs>
              <w:jc w:val="left"/>
            </w:pPr>
            <w:r w:rsidRPr="00061927">
              <w:t>Field layout sketch</w:t>
            </w:r>
          </w:p>
          <w:p w14:paraId="708B4CEA" w14:textId="77777777" w:rsidR="00385740" w:rsidRPr="00061927" w:rsidRDefault="00385740" w:rsidP="00061927">
            <w:pPr>
              <w:pStyle w:val="Table-Body-centred"/>
              <w:tabs>
                <w:tab w:val="left" w:pos="2200"/>
                <w:tab w:val="center" w:pos="3209"/>
              </w:tabs>
              <w:jc w:val="left"/>
            </w:pPr>
            <w:r w:rsidRPr="00061927">
              <w:t>Trial layout</w:t>
            </w:r>
          </w:p>
          <w:p w14:paraId="065DC470" w14:textId="320BD61C" w:rsidR="00385740" w:rsidRPr="00061927" w:rsidRDefault="00385740" w:rsidP="00061927">
            <w:pPr>
              <w:pStyle w:val="Table-Body-centred"/>
              <w:tabs>
                <w:tab w:val="left" w:pos="2200"/>
                <w:tab w:val="center" w:pos="3209"/>
              </w:tabs>
              <w:jc w:val="left"/>
            </w:pPr>
            <w:r w:rsidRPr="00061927">
              <w:t>Trial diary</w:t>
            </w:r>
          </w:p>
        </w:tc>
      </w:tr>
      <w:tr w:rsidR="00385740" w:rsidRPr="00385740" w14:paraId="4DF6938B" w14:textId="77777777" w:rsidTr="00932AA9">
        <w:trPr>
          <w:trHeight w:val="1212"/>
        </w:trPr>
        <w:tc>
          <w:tcPr>
            <w:tcW w:w="3008" w:type="dxa"/>
          </w:tcPr>
          <w:p w14:paraId="49E0344D" w14:textId="77777777" w:rsidR="00385740" w:rsidRPr="00061927" w:rsidRDefault="00385740" w:rsidP="00061927">
            <w:pPr>
              <w:pStyle w:val="Table-Body-centred"/>
              <w:tabs>
                <w:tab w:val="left" w:pos="2200"/>
                <w:tab w:val="center" w:pos="3209"/>
              </w:tabs>
              <w:jc w:val="left"/>
            </w:pPr>
            <w:r w:rsidRPr="00061927">
              <w:t>3) Early data</w:t>
            </w:r>
          </w:p>
        </w:tc>
        <w:tc>
          <w:tcPr>
            <w:tcW w:w="3400" w:type="dxa"/>
          </w:tcPr>
          <w:p w14:paraId="39434C15" w14:textId="77777777" w:rsidR="00385740" w:rsidRPr="00061927" w:rsidRDefault="00385740" w:rsidP="00061927">
            <w:pPr>
              <w:pStyle w:val="Table-Body-centred"/>
              <w:tabs>
                <w:tab w:val="left" w:pos="2200"/>
                <w:tab w:val="center" w:pos="3209"/>
              </w:tabs>
              <w:jc w:val="left"/>
            </w:pPr>
            <w:r w:rsidRPr="00061927">
              <w:t>Autumn sown trials: within two months of sowing.</w:t>
            </w:r>
          </w:p>
          <w:p w14:paraId="65CAA0DC" w14:textId="77777777" w:rsidR="00385740" w:rsidRPr="00061927" w:rsidRDefault="00385740" w:rsidP="00061927">
            <w:pPr>
              <w:pStyle w:val="Table-Body-centred"/>
              <w:tabs>
                <w:tab w:val="left" w:pos="2200"/>
                <w:tab w:val="center" w:pos="3209"/>
              </w:tabs>
              <w:jc w:val="left"/>
            </w:pPr>
            <w:r w:rsidRPr="00061927">
              <w:t>Some measures maybe recorded after this time.</w:t>
            </w:r>
          </w:p>
        </w:tc>
        <w:tc>
          <w:tcPr>
            <w:tcW w:w="2862" w:type="dxa"/>
          </w:tcPr>
          <w:p w14:paraId="298A12F5" w14:textId="77777777" w:rsidR="00385740" w:rsidRPr="00061927" w:rsidRDefault="00385740" w:rsidP="00061927">
            <w:pPr>
              <w:pStyle w:val="Table-Body-centred"/>
              <w:tabs>
                <w:tab w:val="left" w:pos="2200"/>
                <w:tab w:val="center" w:pos="3209"/>
              </w:tabs>
              <w:jc w:val="left"/>
            </w:pPr>
            <w:r w:rsidRPr="00061927">
              <w:t>Early data recording tab</w:t>
            </w:r>
          </w:p>
          <w:p w14:paraId="3105FE39" w14:textId="77777777" w:rsidR="00385740" w:rsidRPr="00061927" w:rsidRDefault="00385740" w:rsidP="00061927">
            <w:pPr>
              <w:pStyle w:val="Table-Body-centred"/>
              <w:tabs>
                <w:tab w:val="left" w:pos="2200"/>
                <w:tab w:val="center" w:pos="3209"/>
              </w:tabs>
              <w:jc w:val="left"/>
            </w:pPr>
            <w:r w:rsidRPr="00061927">
              <w:t>Trial diary update</w:t>
            </w:r>
          </w:p>
        </w:tc>
      </w:tr>
      <w:tr w:rsidR="00385740" w:rsidRPr="00385740" w14:paraId="1D408516" w14:textId="77777777" w:rsidTr="00932AA9">
        <w:trPr>
          <w:trHeight w:val="2391"/>
        </w:trPr>
        <w:tc>
          <w:tcPr>
            <w:tcW w:w="3008" w:type="dxa"/>
          </w:tcPr>
          <w:p w14:paraId="0787163D" w14:textId="77777777" w:rsidR="00385740" w:rsidRPr="00061927" w:rsidRDefault="00385740" w:rsidP="00061927">
            <w:pPr>
              <w:pStyle w:val="Table-Body-centred"/>
              <w:tabs>
                <w:tab w:val="left" w:pos="2200"/>
                <w:tab w:val="center" w:pos="3209"/>
              </w:tabs>
              <w:jc w:val="left"/>
            </w:pPr>
            <w:r w:rsidRPr="00061927">
              <w:t>4) Disease data</w:t>
            </w:r>
          </w:p>
          <w:p w14:paraId="646CD45C" w14:textId="77777777" w:rsidR="00385740" w:rsidRPr="00061927" w:rsidRDefault="00385740" w:rsidP="00061927">
            <w:pPr>
              <w:pStyle w:val="Table-Body-centred"/>
              <w:tabs>
                <w:tab w:val="left" w:pos="2200"/>
                <w:tab w:val="center" w:pos="3209"/>
              </w:tabs>
              <w:jc w:val="left"/>
            </w:pPr>
          </w:p>
        </w:tc>
        <w:tc>
          <w:tcPr>
            <w:tcW w:w="3400" w:type="dxa"/>
          </w:tcPr>
          <w:p w14:paraId="3E1BC216" w14:textId="77777777" w:rsidR="00385740" w:rsidRPr="00061927" w:rsidRDefault="00385740" w:rsidP="00061927">
            <w:pPr>
              <w:pStyle w:val="Table-Body-centred"/>
              <w:tabs>
                <w:tab w:val="left" w:pos="2200"/>
                <w:tab w:val="center" w:pos="3209"/>
              </w:tabs>
              <w:jc w:val="left"/>
            </w:pPr>
            <w:r w:rsidRPr="00061927">
              <w:t xml:space="preserve">Winter crops - As soon as recorded and by 11th July. </w:t>
            </w:r>
          </w:p>
          <w:p w14:paraId="49F198B6" w14:textId="77777777" w:rsidR="00385740" w:rsidRPr="00061927" w:rsidRDefault="00385740" w:rsidP="00061927">
            <w:pPr>
              <w:pStyle w:val="Table-Body-centred"/>
              <w:tabs>
                <w:tab w:val="left" w:pos="2200"/>
                <w:tab w:val="center" w:pos="3209"/>
              </w:tabs>
              <w:jc w:val="left"/>
            </w:pPr>
          </w:p>
          <w:p w14:paraId="547C6C56" w14:textId="77777777" w:rsidR="00385740" w:rsidRPr="00061927" w:rsidRDefault="00385740" w:rsidP="00061927">
            <w:pPr>
              <w:pStyle w:val="Table-Body-centred"/>
              <w:tabs>
                <w:tab w:val="left" w:pos="2200"/>
                <w:tab w:val="center" w:pos="3209"/>
              </w:tabs>
              <w:jc w:val="left"/>
            </w:pPr>
            <w:r w:rsidRPr="00061927">
              <w:t xml:space="preserve">Data submitted by these dates will be used in the calculation of disease ratings but if disease develops after this date, records should be taken and submitted as soon as possible and will be used when practicable. </w:t>
            </w:r>
          </w:p>
        </w:tc>
        <w:tc>
          <w:tcPr>
            <w:tcW w:w="2862" w:type="dxa"/>
          </w:tcPr>
          <w:p w14:paraId="44550080" w14:textId="77777777" w:rsidR="00385740" w:rsidRPr="00061927" w:rsidRDefault="00385740" w:rsidP="00061927">
            <w:pPr>
              <w:pStyle w:val="Table-Body-centred"/>
              <w:tabs>
                <w:tab w:val="left" w:pos="2200"/>
                <w:tab w:val="center" w:pos="3209"/>
              </w:tabs>
              <w:jc w:val="left"/>
            </w:pPr>
            <w:r w:rsidRPr="00061927">
              <w:t>Disease data recording tab</w:t>
            </w:r>
          </w:p>
          <w:p w14:paraId="0C00FF80" w14:textId="77777777" w:rsidR="00385740" w:rsidRPr="00061927" w:rsidRDefault="00385740" w:rsidP="00061927">
            <w:pPr>
              <w:pStyle w:val="Table-Body-centred"/>
              <w:tabs>
                <w:tab w:val="left" w:pos="2200"/>
                <w:tab w:val="center" w:pos="3209"/>
              </w:tabs>
              <w:jc w:val="left"/>
            </w:pPr>
            <w:r w:rsidRPr="00061927">
              <w:t>Trial diary update</w:t>
            </w:r>
          </w:p>
          <w:p w14:paraId="1D56928A" w14:textId="77777777" w:rsidR="00385740" w:rsidRPr="00061927" w:rsidRDefault="00385740" w:rsidP="00061927">
            <w:pPr>
              <w:pStyle w:val="Table-Body-centred"/>
              <w:tabs>
                <w:tab w:val="left" w:pos="2200"/>
                <w:tab w:val="center" w:pos="3209"/>
              </w:tabs>
              <w:jc w:val="left"/>
            </w:pPr>
          </w:p>
        </w:tc>
      </w:tr>
      <w:tr w:rsidR="00385740" w:rsidRPr="00385740" w14:paraId="56F744CB" w14:textId="77777777" w:rsidTr="00932AA9">
        <w:trPr>
          <w:trHeight w:val="1121"/>
        </w:trPr>
        <w:tc>
          <w:tcPr>
            <w:tcW w:w="3008" w:type="dxa"/>
          </w:tcPr>
          <w:p w14:paraId="4F3E655F" w14:textId="77777777" w:rsidR="00385740" w:rsidRPr="00061927" w:rsidRDefault="00385740" w:rsidP="00061927">
            <w:pPr>
              <w:pStyle w:val="Table-Body-centred"/>
              <w:tabs>
                <w:tab w:val="left" w:pos="2200"/>
                <w:tab w:val="center" w:pos="3209"/>
              </w:tabs>
              <w:jc w:val="left"/>
            </w:pPr>
            <w:r w:rsidRPr="00061927">
              <w:t xml:space="preserve">5) Harvest data </w:t>
            </w:r>
          </w:p>
          <w:p w14:paraId="27C3D92F" w14:textId="77777777" w:rsidR="00385740" w:rsidRPr="00385740" w:rsidRDefault="00385740" w:rsidP="00385740">
            <w:pPr>
              <w:spacing w:after="0" w:line="240" w:lineRule="auto"/>
              <w:ind w:left="360"/>
              <w:jc w:val="both"/>
              <w:rPr>
                <w:rFonts w:ascii="Arial" w:eastAsia="Times New Roman" w:hAnsi="Arial" w:cs="Arial"/>
                <w:kern w:val="0"/>
                <w:sz w:val="22"/>
                <w:szCs w:val="22"/>
                <w14:ligatures w14:val="none"/>
              </w:rPr>
            </w:pPr>
          </w:p>
        </w:tc>
        <w:tc>
          <w:tcPr>
            <w:tcW w:w="3400" w:type="dxa"/>
          </w:tcPr>
          <w:p w14:paraId="1F6FBA97" w14:textId="77777777" w:rsidR="00385740" w:rsidRPr="00061927" w:rsidRDefault="00385740" w:rsidP="00061927">
            <w:pPr>
              <w:pStyle w:val="Table-Body-centred"/>
              <w:tabs>
                <w:tab w:val="left" w:pos="2200"/>
                <w:tab w:val="center" w:pos="3209"/>
              </w:tabs>
              <w:jc w:val="left"/>
            </w:pPr>
            <w:r w:rsidRPr="00061927">
              <w:t>Within 5 days of harvest</w:t>
            </w:r>
          </w:p>
        </w:tc>
        <w:tc>
          <w:tcPr>
            <w:tcW w:w="2862" w:type="dxa"/>
          </w:tcPr>
          <w:p w14:paraId="1C55F685" w14:textId="77777777" w:rsidR="00385740" w:rsidRPr="00061927" w:rsidRDefault="00385740" w:rsidP="00061927">
            <w:pPr>
              <w:pStyle w:val="Table-Body-centred"/>
              <w:tabs>
                <w:tab w:val="left" w:pos="2200"/>
                <w:tab w:val="center" w:pos="3209"/>
              </w:tabs>
              <w:jc w:val="left"/>
            </w:pPr>
            <w:r w:rsidRPr="00061927">
              <w:t>Harvest data recording tab</w:t>
            </w:r>
          </w:p>
          <w:p w14:paraId="28DF009E" w14:textId="77777777" w:rsidR="00385740" w:rsidRPr="00061927" w:rsidRDefault="00385740" w:rsidP="00061927">
            <w:pPr>
              <w:pStyle w:val="Table-Body-centred"/>
              <w:tabs>
                <w:tab w:val="left" w:pos="2200"/>
                <w:tab w:val="center" w:pos="3209"/>
              </w:tabs>
              <w:jc w:val="left"/>
            </w:pPr>
            <w:r w:rsidRPr="00061927">
              <w:t>Agchem details</w:t>
            </w:r>
          </w:p>
          <w:p w14:paraId="0E277F00" w14:textId="77777777" w:rsidR="00385740" w:rsidRPr="00061927" w:rsidRDefault="00385740" w:rsidP="00061927">
            <w:pPr>
              <w:pStyle w:val="Table-Body-centred"/>
              <w:tabs>
                <w:tab w:val="left" w:pos="2200"/>
                <w:tab w:val="center" w:pos="3209"/>
              </w:tabs>
              <w:jc w:val="left"/>
            </w:pPr>
            <w:r w:rsidRPr="00061927">
              <w:t>Trial diary update</w:t>
            </w:r>
          </w:p>
          <w:p w14:paraId="1C3FCF0F" w14:textId="77777777" w:rsidR="00385740" w:rsidRPr="00061927" w:rsidRDefault="00385740" w:rsidP="00061927">
            <w:pPr>
              <w:pStyle w:val="Table-Body-centred"/>
              <w:tabs>
                <w:tab w:val="left" w:pos="2200"/>
                <w:tab w:val="center" w:pos="3209"/>
              </w:tabs>
              <w:jc w:val="left"/>
            </w:pPr>
          </w:p>
        </w:tc>
      </w:tr>
    </w:tbl>
    <w:p w14:paraId="6717117C" w14:textId="77777777" w:rsidR="00385740" w:rsidRPr="00932AA9" w:rsidRDefault="00385740" w:rsidP="00932AA9">
      <w:pPr>
        <w:pStyle w:val="BodyText"/>
        <w:rPr>
          <w:rFonts w:ascii="Arial" w:hAnsi="Arial" w:cs="Arial"/>
          <w:color w:val="5F5F5F"/>
          <w:sz w:val="20"/>
          <w:lang w:eastAsia="en-GB"/>
        </w:rPr>
      </w:pPr>
    </w:p>
    <w:p w14:paraId="7B06B7E8" w14:textId="77777777" w:rsidR="00385740" w:rsidRPr="00932AA9" w:rsidRDefault="00385740" w:rsidP="00932AA9">
      <w:pPr>
        <w:pStyle w:val="BodyText"/>
        <w:rPr>
          <w:rFonts w:ascii="Arial" w:hAnsi="Arial" w:cs="Arial"/>
          <w:color w:val="5F5F5F"/>
          <w:sz w:val="20"/>
          <w:lang w:eastAsia="en-GB"/>
        </w:rPr>
      </w:pPr>
      <w:r w:rsidRPr="00932AA9">
        <w:rPr>
          <w:rFonts w:ascii="Arial" w:hAnsi="Arial" w:cs="Arial"/>
          <w:color w:val="5F5F5F"/>
          <w:sz w:val="20"/>
          <w:lang w:eastAsia="en-GB"/>
        </w:rPr>
        <w:t xml:space="preserve">Early, disease and harvest plot data tabs contain columns for records likely to be undertaken during the recording period and which may or may not be required by the protocol. Any additional recording columns can be added on the relevant data tabs. </w:t>
      </w:r>
    </w:p>
    <w:p w14:paraId="4BCA34C5" w14:textId="77777777" w:rsidR="00385740" w:rsidRPr="00385740" w:rsidRDefault="00385740" w:rsidP="00385740">
      <w:pPr>
        <w:spacing w:after="0" w:line="240" w:lineRule="auto"/>
        <w:jc w:val="both"/>
        <w:rPr>
          <w:rFonts w:ascii="Arial" w:eastAsia="Times New Roman" w:hAnsi="Arial" w:cs="Arial"/>
          <w:kern w:val="0"/>
          <w:sz w:val="22"/>
          <w:szCs w:val="22"/>
          <w14:ligatures w14:val="none"/>
        </w:rPr>
      </w:pPr>
    </w:p>
    <w:p w14:paraId="27573C37" w14:textId="77777777" w:rsidR="00385740" w:rsidRPr="00905679" w:rsidRDefault="00385740" w:rsidP="00905679">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80" w:name="_Toc93490982"/>
      <w:bookmarkStart w:id="81" w:name="_Toc234240067"/>
      <w:r w:rsidRPr="00905679">
        <w:rPr>
          <w:rFonts w:ascii="Ubuntu" w:eastAsia="Times New Roman" w:hAnsi="Ubuntu" w:cs="Arial"/>
          <w:color w:val="0090D4"/>
          <w:kern w:val="0"/>
          <w:lang w:eastAsia="en-GB"/>
          <w14:ligatures w14:val="none"/>
        </w:rPr>
        <w:lastRenderedPageBreak/>
        <w:t>2.1.1 Confirmation of sown to plan</w:t>
      </w:r>
      <w:bookmarkEnd w:id="80"/>
      <w:bookmarkEnd w:id="81"/>
    </w:p>
    <w:p w14:paraId="79A4B92A" w14:textId="1E7DD718" w:rsidR="00385740" w:rsidRPr="00932AA9" w:rsidRDefault="00385740" w:rsidP="00932AA9">
      <w:pPr>
        <w:pStyle w:val="BodyText"/>
        <w:rPr>
          <w:rFonts w:ascii="Arial" w:hAnsi="Arial" w:cs="Arial"/>
          <w:color w:val="5F5F5F"/>
          <w:sz w:val="20"/>
          <w:lang w:eastAsia="en-GB"/>
        </w:rPr>
      </w:pPr>
      <w:r w:rsidRPr="00932AA9">
        <w:rPr>
          <w:rFonts w:ascii="Arial" w:hAnsi="Arial" w:cs="Arial"/>
          <w:color w:val="5F5F5F"/>
          <w:sz w:val="20"/>
          <w:lang w:eastAsia="en-GB"/>
        </w:rPr>
        <w:t>Confirmation that the trial has been sown and if it has been sown to plan. If the trial has not been sown to plan confirmation of the changes much be received clearly marked on the trial layout. A new workbook is likely to be issued to you with updated data tabs to reflect these changes and prevent confusion at time of data submission.</w:t>
      </w:r>
    </w:p>
    <w:p w14:paraId="3F606B2E" w14:textId="77777777" w:rsidR="00385740" w:rsidRPr="00905679" w:rsidRDefault="00385740" w:rsidP="00905679">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82" w:name="_Toc56518688"/>
      <w:bookmarkStart w:id="83" w:name="_Toc93490983"/>
      <w:bookmarkStart w:id="84" w:name="_Toc234240068"/>
      <w:r w:rsidRPr="00905679">
        <w:rPr>
          <w:rFonts w:ascii="Ubuntu" w:eastAsia="Times New Roman" w:hAnsi="Ubuntu" w:cs="Arial"/>
          <w:color w:val="0090D4"/>
          <w:kern w:val="0"/>
          <w:lang w:eastAsia="en-GB"/>
          <w14:ligatures w14:val="none"/>
        </w:rPr>
        <w:t>2.1.2 Site plot data (Site data, location and plan details)</w:t>
      </w:r>
      <w:bookmarkEnd w:id="82"/>
      <w:bookmarkEnd w:id="83"/>
      <w:bookmarkEnd w:id="84"/>
    </w:p>
    <w:p w14:paraId="275FEE72" w14:textId="77777777" w:rsidR="00385740" w:rsidRPr="00932AA9" w:rsidRDefault="00385740" w:rsidP="00932AA9">
      <w:pPr>
        <w:pStyle w:val="BodyText"/>
        <w:rPr>
          <w:rFonts w:ascii="Arial" w:hAnsi="Arial" w:cs="Arial"/>
          <w:color w:val="5F5F5F"/>
          <w:sz w:val="20"/>
          <w:lang w:eastAsia="en-GB"/>
        </w:rPr>
      </w:pPr>
      <w:r w:rsidRPr="00932AA9">
        <w:rPr>
          <w:rFonts w:ascii="Arial" w:hAnsi="Arial" w:cs="Arial"/>
          <w:color w:val="5F5F5F"/>
          <w:sz w:val="20"/>
          <w:lang w:eastAsia="en-GB"/>
        </w:rPr>
        <w:t>For autumn-sown trials this information should be returned shortly after full establishment and within two months of sowing. The information for spring-sown trials should be returned as soon as possible and within a month of sowing.</w:t>
      </w:r>
    </w:p>
    <w:p w14:paraId="264B5E5D" w14:textId="77777777" w:rsidR="00385740" w:rsidRPr="00932AA9" w:rsidRDefault="00385740" w:rsidP="00932AA9">
      <w:pPr>
        <w:pStyle w:val="BodyText"/>
        <w:rPr>
          <w:rFonts w:ascii="Arial" w:hAnsi="Arial" w:cs="Arial"/>
          <w:color w:val="5F5F5F"/>
          <w:sz w:val="20"/>
          <w:lang w:eastAsia="en-GB"/>
        </w:rPr>
      </w:pPr>
    </w:p>
    <w:p w14:paraId="346FCC2F" w14:textId="77777777" w:rsidR="00385740" w:rsidRPr="00932AA9" w:rsidRDefault="00385740" w:rsidP="00932AA9">
      <w:pPr>
        <w:pStyle w:val="BodyText"/>
        <w:rPr>
          <w:rFonts w:ascii="Arial" w:hAnsi="Arial" w:cs="Arial"/>
          <w:color w:val="5F5F5F"/>
          <w:sz w:val="20"/>
          <w:lang w:eastAsia="en-GB"/>
        </w:rPr>
      </w:pPr>
      <w:r w:rsidRPr="00932AA9">
        <w:rPr>
          <w:rFonts w:ascii="Arial" w:hAnsi="Arial" w:cs="Arial"/>
          <w:color w:val="5F5F5F"/>
          <w:sz w:val="20"/>
          <w:lang w:eastAsia="en-GB"/>
        </w:rPr>
        <w:t>This report should include:</w:t>
      </w:r>
    </w:p>
    <w:p w14:paraId="3FF8FBF8" w14:textId="77777777" w:rsidR="00385740" w:rsidRPr="00932AA9" w:rsidRDefault="00385740" w:rsidP="00932AA9">
      <w:pPr>
        <w:pStyle w:val="BodyText"/>
        <w:rPr>
          <w:rFonts w:ascii="Arial" w:hAnsi="Arial" w:cs="Arial"/>
          <w:color w:val="5F5F5F"/>
          <w:sz w:val="20"/>
          <w:lang w:eastAsia="en-GB"/>
        </w:rPr>
      </w:pPr>
    </w:p>
    <w:p w14:paraId="4DE72B37" w14:textId="77777777" w:rsidR="00385740" w:rsidRPr="00932AA9" w:rsidRDefault="00385740" w:rsidP="00932AA9">
      <w:pPr>
        <w:pStyle w:val="BodyText"/>
        <w:numPr>
          <w:ilvl w:val="0"/>
          <w:numId w:val="38"/>
        </w:numPr>
        <w:rPr>
          <w:rFonts w:ascii="Arial" w:hAnsi="Arial" w:cs="Arial"/>
          <w:color w:val="5F5F5F"/>
          <w:sz w:val="20"/>
          <w:lang w:eastAsia="en-GB"/>
        </w:rPr>
      </w:pPr>
      <w:r w:rsidRPr="00932AA9">
        <w:rPr>
          <w:rFonts w:ascii="Arial" w:hAnsi="Arial" w:cs="Arial"/>
          <w:color w:val="5F5F5F"/>
          <w:sz w:val="20"/>
          <w:lang w:eastAsia="en-GB"/>
        </w:rPr>
        <w:t xml:space="preserve">Confirmation of sowing to plan or full details of any changes to plan. </w:t>
      </w:r>
    </w:p>
    <w:p w14:paraId="3871B9D1" w14:textId="77777777" w:rsidR="00385740" w:rsidRPr="00932AA9" w:rsidRDefault="00385740" w:rsidP="00932AA9">
      <w:pPr>
        <w:pStyle w:val="BodyText"/>
        <w:rPr>
          <w:rFonts w:ascii="Arial" w:hAnsi="Arial" w:cs="Arial"/>
          <w:color w:val="5F5F5F"/>
          <w:sz w:val="20"/>
          <w:lang w:eastAsia="en-GB"/>
        </w:rPr>
      </w:pPr>
    </w:p>
    <w:p w14:paraId="7DF262C9" w14:textId="77777777" w:rsidR="00385740" w:rsidRPr="00932AA9" w:rsidRDefault="00385740" w:rsidP="00932AA9">
      <w:pPr>
        <w:pStyle w:val="BodyText"/>
        <w:rPr>
          <w:rFonts w:ascii="Arial" w:hAnsi="Arial" w:cs="Arial"/>
          <w:color w:val="5F5F5F"/>
          <w:sz w:val="20"/>
          <w:lang w:eastAsia="en-GB"/>
        </w:rPr>
      </w:pPr>
      <w:r w:rsidRPr="00932AA9">
        <w:rPr>
          <w:rFonts w:ascii="Arial" w:hAnsi="Arial" w:cs="Arial"/>
          <w:color w:val="5F5F5F"/>
          <w:sz w:val="20"/>
          <w:lang w:eastAsia="en-GB"/>
        </w:rPr>
        <w:t>This should be done by clearly highlighting the changes on the trial layout tab contained in the workbook. On receipt of the returned workbook the RL Data Team will ensure that the plan has been modified correctly within all areas of the workbook and may re-issue an updated workbook to include these changes in all areas of the workbook including the data tab. If a new workbook is issued it is recommended that any older versions of the workbook are deleted.</w:t>
      </w:r>
    </w:p>
    <w:p w14:paraId="56C4AD62" w14:textId="77777777" w:rsidR="00385740" w:rsidRPr="00932AA9" w:rsidRDefault="00385740" w:rsidP="00932AA9">
      <w:pPr>
        <w:pStyle w:val="BodyText"/>
        <w:rPr>
          <w:rFonts w:ascii="Arial" w:hAnsi="Arial" w:cs="Arial"/>
          <w:color w:val="5F5F5F"/>
          <w:sz w:val="20"/>
          <w:lang w:eastAsia="en-GB"/>
        </w:rPr>
      </w:pPr>
    </w:p>
    <w:p w14:paraId="523C65E3" w14:textId="77777777" w:rsidR="00385740" w:rsidRPr="00932AA9" w:rsidRDefault="00385740" w:rsidP="00932AA9">
      <w:pPr>
        <w:pStyle w:val="BodyText"/>
        <w:numPr>
          <w:ilvl w:val="0"/>
          <w:numId w:val="38"/>
        </w:numPr>
        <w:rPr>
          <w:rFonts w:ascii="Arial" w:hAnsi="Arial" w:cs="Arial"/>
          <w:color w:val="5F5F5F"/>
          <w:sz w:val="20"/>
          <w:lang w:eastAsia="en-GB"/>
        </w:rPr>
      </w:pPr>
      <w:r w:rsidRPr="00932AA9">
        <w:rPr>
          <w:rFonts w:ascii="Arial" w:hAnsi="Arial" w:cs="Arial"/>
          <w:color w:val="5F5F5F"/>
          <w:sz w:val="20"/>
          <w:lang w:eastAsia="en-GB"/>
        </w:rPr>
        <w:t>Completed site data tab</w:t>
      </w:r>
    </w:p>
    <w:p w14:paraId="721D94C5" w14:textId="77777777" w:rsidR="00385740" w:rsidRPr="00932AA9" w:rsidRDefault="00385740" w:rsidP="00932AA9">
      <w:pPr>
        <w:pStyle w:val="BodyText"/>
        <w:numPr>
          <w:ilvl w:val="0"/>
          <w:numId w:val="38"/>
        </w:numPr>
        <w:rPr>
          <w:rFonts w:ascii="Arial" w:hAnsi="Arial" w:cs="Arial"/>
          <w:color w:val="5F5F5F"/>
          <w:sz w:val="20"/>
          <w:lang w:eastAsia="en-GB"/>
        </w:rPr>
      </w:pPr>
      <w:r w:rsidRPr="00932AA9">
        <w:rPr>
          <w:rFonts w:ascii="Arial" w:hAnsi="Arial" w:cs="Arial"/>
          <w:color w:val="5F5F5F"/>
          <w:sz w:val="20"/>
          <w:lang w:eastAsia="en-GB"/>
        </w:rPr>
        <w:t>Map of area. Site location details i.e. how to get to the field by road.</w:t>
      </w:r>
    </w:p>
    <w:p w14:paraId="73E14B90" w14:textId="77777777" w:rsidR="00385740" w:rsidRPr="00932AA9" w:rsidRDefault="00385740" w:rsidP="00932AA9">
      <w:pPr>
        <w:pStyle w:val="BodyText"/>
        <w:numPr>
          <w:ilvl w:val="0"/>
          <w:numId w:val="38"/>
        </w:numPr>
        <w:rPr>
          <w:rFonts w:ascii="Arial" w:hAnsi="Arial" w:cs="Arial"/>
          <w:color w:val="5F5F5F"/>
          <w:sz w:val="20"/>
          <w:lang w:eastAsia="en-GB"/>
        </w:rPr>
      </w:pPr>
      <w:r w:rsidRPr="00932AA9">
        <w:rPr>
          <w:rFonts w:ascii="Arial" w:hAnsi="Arial" w:cs="Arial"/>
          <w:color w:val="5F5F5F"/>
          <w:sz w:val="20"/>
          <w:lang w:eastAsia="en-GB"/>
        </w:rPr>
        <w:t>Field layout sketch. Sketch showing the layout of the trial(s) in the field, in relation to other trials and showing access roads, gates etc.</w:t>
      </w:r>
    </w:p>
    <w:p w14:paraId="251CD936" w14:textId="77777777" w:rsidR="00385740" w:rsidRPr="00932AA9" w:rsidRDefault="00385740" w:rsidP="00932AA9">
      <w:pPr>
        <w:pStyle w:val="BodyText"/>
        <w:numPr>
          <w:ilvl w:val="0"/>
          <w:numId w:val="38"/>
        </w:numPr>
        <w:rPr>
          <w:rFonts w:ascii="Arial" w:hAnsi="Arial" w:cs="Arial"/>
          <w:color w:val="5F5F5F"/>
          <w:sz w:val="20"/>
          <w:lang w:eastAsia="en-GB"/>
        </w:rPr>
      </w:pPr>
      <w:r w:rsidRPr="00932AA9">
        <w:rPr>
          <w:rFonts w:ascii="Arial" w:hAnsi="Arial" w:cs="Arial"/>
          <w:color w:val="5F5F5F"/>
          <w:sz w:val="20"/>
          <w:lang w:eastAsia="en-GB"/>
        </w:rPr>
        <w:t xml:space="preserve">Trial layout. Trial sketch showing plot numbers and variety IDs. </w:t>
      </w:r>
    </w:p>
    <w:p w14:paraId="03B6B67C" w14:textId="2AF54D33" w:rsidR="00385740" w:rsidRPr="00932AA9" w:rsidRDefault="00385740" w:rsidP="00932AA9">
      <w:pPr>
        <w:pStyle w:val="BodyText"/>
        <w:numPr>
          <w:ilvl w:val="0"/>
          <w:numId w:val="38"/>
        </w:numPr>
        <w:rPr>
          <w:rFonts w:ascii="Arial" w:hAnsi="Arial" w:cs="Arial"/>
          <w:color w:val="5F5F5F"/>
          <w:sz w:val="20"/>
          <w:lang w:eastAsia="en-GB"/>
        </w:rPr>
      </w:pPr>
      <w:r w:rsidRPr="00932AA9">
        <w:rPr>
          <w:rFonts w:ascii="Arial" w:hAnsi="Arial" w:cs="Arial"/>
          <w:color w:val="5F5F5F"/>
          <w:sz w:val="20"/>
          <w:lang w:eastAsia="en-GB"/>
        </w:rPr>
        <w:t>A short post-establishment report of the condition of the trial in the diary tab.</w:t>
      </w:r>
      <w:bookmarkStart w:id="85" w:name="_Toc56518689"/>
      <w:bookmarkStart w:id="86" w:name="_Toc37646861"/>
    </w:p>
    <w:p w14:paraId="138359B7" w14:textId="77777777" w:rsidR="00385740" w:rsidRPr="00905679" w:rsidRDefault="00385740" w:rsidP="00905679">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87" w:name="_Toc93490984"/>
      <w:bookmarkStart w:id="88" w:name="_Toc234240069"/>
      <w:r w:rsidRPr="00905679">
        <w:rPr>
          <w:rFonts w:ascii="Ubuntu" w:eastAsia="Times New Roman" w:hAnsi="Ubuntu" w:cs="Arial"/>
          <w:color w:val="0090D4"/>
          <w:kern w:val="0"/>
          <w:lang w:eastAsia="en-GB"/>
          <w14:ligatures w14:val="none"/>
        </w:rPr>
        <w:t>2.1.3 Early data</w:t>
      </w:r>
      <w:bookmarkEnd w:id="87"/>
      <w:bookmarkEnd w:id="88"/>
    </w:p>
    <w:p w14:paraId="1DA23EC9" w14:textId="77777777" w:rsidR="00385740" w:rsidRPr="00932AA9" w:rsidRDefault="00385740" w:rsidP="00932AA9">
      <w:pPr>
        <w:pStyle w:val="BodyText"/>
        <w:rPr>
          <w:rFonts w:ascii="Arial" w:hAnsi="Arial" w:cs="Arial"/>
          <w:color w:val="5F5F5F"/>
          <w:sz w:val="20"/>
          <w:lang w:eastAsia="en-GB"/>
        </w:rPr>
      </w:pPr>
      <w:r w:rsidRPr="00932AA9">
        <w:rPr>
          <w:rFonts w:ascii="Arial" w:hAnsi="Arial" w:cs="Arial"/>
          <w:color w:val="5F5F5F"/>
          <w:sz w:val="20"/>
          <w:lang w:eastAsia="en-GB"/>
        </w:rPr>
        <w:t>This sheet will contain</w:t>
      </w:r>
    </w:p>
    <w:p w14:paraId="744F598B" w14:textId="77777777" w:rsidR="00385740" w:rsidRPr="00932AA9" w:rsidRDefault="00385740" w:rsidP="00932AA9">
      <w:pPr>
        <w:pStyle w:val="BodyText"/>
        <w:rPr>
          <w:rFonts w:ascii="Arial" w:hAnsi="Arial" w:cs="Arial"/>
          <w:color w:val="5F5F5F"/>
          <w:sz w:val="20"/>
          <w:lang w:eastAsia="en-GB"/>
        </w:rPr>
      </w:pPr>
    </w:p>
    <w:p w14:paraId="232B1000" w14:textId="77777777" w:rsidR="00385740" w:rsidRPr="00932AA9" w:rsidRDefault="00385740" w:rsidP="00932AA9">
      <w:pPr>
        <w:pStyle w:val="BodyText"/>
        <w:numPr>
          <w:ilvl w:val="0"/>
          <w:numId w:val="39"/>
        </w:numPr>
        <w:rPr>
          <w:rFonts w:ascii="Arial" w:hAnsi="Arial" w:cs="Arial"/>
          <w:color w:val="5F5F5F"/>
          <w:sz w:val="20"/>
          <w:lang w:eastAsia="en-GB"/>
        </w:rPr>
      </w:pPr>
      <w:r w:rsidRPr="00932AA9">
        <w:rPr>
          <w:rFonts w:ascii="Arial" w:hAnsi="Arial" w:cs="Arial"/>
          <w:color w:val="5F5F5F"/>
          <w:sz w:val="20"/>
          <w:lang w:eastAsia="en-GB"/>
        </w:rPr>
        <w:t xml:space="preserve">All agronomic plot data to be recorded upto and including flowering (GS4.9). </w:t>
      </w:r>
    </w:p>
    <w:p w14:paraId="4611960F" w14:textId="77777777" w:rsidR="00385740" w:rsidRPr="00932AA9" w:rsidRDefault="00385740" w:rsidP="00932AA9">
      <w:pPr>
        <w:pStyle w:val="BodyText"/>
        <w:numPr>
          <w:ilvl w:val="0"/>
          <w:numId w:val="39"/>
        </w:numPr>
        <w:rPr>
          <w:rFonts w:ascii="Arial" w:hAnsi="Arial" w:cs="Arial"/>
          <w:color w:val="5F5F5F"/>
          <w:sz w:val="20"/>
          <w:lang w:eastAsia="en-GB"/>
        </w:rPr>
      </w:pPr>
      <w:r w:rsidRPr="00932AA9">
        <w:rPr>
          <w:rFonts w:ascii="Arial" w:hAnsi="Arial" w:cs="Arial"/>
          <w:color w:val="5F5F5F"/>
          <w:sz w:val="20"/>
          <w:lang w:eastAsia="en-GB"/>
        </w:rPr>
        <w:t>For each measure you will need to provide date of recording and the growth stage at time of assessment.</w:t>
      </w:r>
    </w:p>
    <w:p w14:paraId="15E26E8D" w14:textId="5645EE26" w:rsidR="00385740" w:rsidRPr="008E7368" w:rsidRDefault="00385740" w:rsidP="008E7368">
      <w:pPr>
        <w:pStyle w:val="BodyText"/>
        <w:numPr>
          <w:ilvl w:val="0"/>
          <w:numId w:val="39"/>
        </w:numPr>
        <w:rPr>
          <w:rFonts w:ascii="Arial" w:hAnsi="Arial" w:cs="Arial"/>
          <w:color w:val="5F5F5F"/>
          <w:sz w:val="20"/>
          <w:lang w:eastAsia="en-GB"/>
        </w:rPr>
      </w:pPr>
      <w:r w:rsidRPr="00932AA9">
        <w:rPr>
          <w:rFonts w:ascii="Arial" w:hAnsi="Arial" w:cs="Arial"/>
          <w:color w:val="5F5F5F"/>
          <w:sz w:val="20"/>
          <w:lang w:eastAsia="en-GB"/>
        </w:rPr>
        <w:t>Please submit data as it is assessed</w:t>
      </w:r>
    </w:p>
    <w:p w14:paraId="68975ECF" w14:textId="7422EC37" w:rsidR="00385740" w:rsidRPr="008E7368" w:rsidRDefault="00385740" w:rsidP="008E7368">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89" w:name="_Toc93490985"/>
      <w:bookmarkStart w:id="90" w:name="_Toc234240070"/>
      <w:r w:rsidRPr="00905679">
        <w:rPr>
          <w:rFonts w:ascii="Ubuntu" w:eastAsia="Times New Roman" w:hAnsi="Ubuntu" w:cs="Arial"/>
          <w:color w:val="0090D4"/>
          <w:kern w:val="0"/>
          <w:lang w:eastAsia="en-GB"/>
          <w14:ligatures w14:val="none"/>
        </w:rPr>
        <w:t xml:space="preserve">2.1.4 </w:t>
      </w:r>
      <w:bookmarkEnd w:id="85"/>
      <w:r w:rsidRPr="00905679">
        <w:rPr>
          <w:rFonts w:ascii="Ubuntu" w:eastAsia="Times New Roman" w:hAnsi="Ubuntu" w:cs="Arial"/>
          <w:color w:val="0090D4"/>
          <w:kern w:val="0"/>
          <w:lang w:eastAsia="en-GB"/>
          <w14:ligatures w14:val="none"/>
        </w:rPr>
        <w:t>Disease data</w:t>
      </w:r>
      <w:bookmarkEnd w:id="89"/>
      <w:bookmarkEnd w:id="90"/>
    </w:p>
    <w:p w14:paraId="00D82578" w14:textId="77777777" w:rsidR="00385740" w:rsidRPr="008E7368" w:rsidRDefault="00385740" w:rsidP="008E7368">
      <w:pPr>
        <w:pStyle w:val="BodyText"/>
        <w:rPr>
          <w:rFonts w:ascii="Arial" w:hAnsi="Arial" w:cs="Arial"/>
          <w:color w:val="5F5F5F"/>
          <w:sz w:val="20"/>
          <w:lang w:eastAsia="en-GB"/>
        </w:rPr>
      </w:pPr>
      <w:r w:rsidRPr="008E7368">
        <w:rPr>
          <w:rFonts w:ascii="Arial" w:hAnsi="Arial" w:cs="Arial"/>
          <w:color w:val="5F5F5F"/>
          <w:sz w:val="20"/>
          <w:lang w:eastAsia="en-GB"/>
        </w:rPr>
        <w:t>This sheet will contain</w:t>
      </w:r>
    </w:p>
    <w:p w14:paraId="7F222157" w14:textId="77777777" w:rsidR="00385740" w:rsidRPr="008E7368" w:rsidRDefault="00385740" w:rsidP="008E7368">
      <w:pPr>
        <w:pStyle w:val="BodyText"/>
        <w:rPr>
          <w:rFonts w:ascii="Arial" w:hAnsi="Arial" w:cs="Arial"/>
          <w:color w:val="5F5F5F"/>
          <w:sz w:val="20"/>
          <w:lang w:eastAsia="en-GB"/>
        </w:rPr>
      </w:pPr>
    </w:p>
    <w:p w14:paraId="5B660203" w14:textId="77777777" w:rsidR="00385740" w:rsidRPr="008E7368" w:rsidRDefault="00385740" w:rsidP="008E7368">
      <w:pPr>
        <w:pStyle w:val="BodyText"/>
        <w:numPr>
          <w:ilvl w:val="0"/>
          <w:numId w:val="40"/>
        </w:numPr>
        <w:rPr>
          <w:rFonts w:ascii="Arial" w:hAnsi="Arial" w:cs="Arial"/>
          <w:color w:val="5F5F5F"/>
          <w:sz w:val="20"/>
          <w:lang w:eastAsia="en-GB"/>
        </w:rPr>
      </w:pPr>
      <w:r w:rsidRPr="008E7368">
        <w:rPr>
          <w:rFonts w:ascii="Arial" w:hAnsi="Arial" w:cs="Arial"/>
          <w:color w:val="5F5F5F"/>
          <w:sz w:val="20"/>
          <w:lang w:eastAsia="en-GB"/>
        </w:rPr>
        <w:t>Disease data relevant to your crop and trial purpose</w:t>
      </w:r>
    </w:p>
    <w:p w14:paraId="736818C2" w14:textId="77777777" w:rsidR="00385740" w:rsidRPr="008E7368" w:rsidRDefault="00385740" w:rsidP="008E7368">
      <w:pPr>
        <w:pStyle w:val="BodyText"/>
        <w:numPr>
          <w:ilvl w:val="0"/>
          <w:numId w:val="40"/>
        </w:numPr>
        <w:rPr>
          <w:rFonts w:ascii="Arial" w:hAnsi="Arial" w:cs="Arial"/>
          <w:color w:val="5F5F5F"/>
          <w:sz w:val="20"/>
          <w:lang w:eastAsia="en-GB"/>
        </w:rPr>
      </w:pPr>
      <w:r w:rsidRPr="008E7368">
        <w:rPr>
          <w:rFonts w:ascii="Arial" w:hAnsi="Arial" w:cs="Arial"/>
          <w:color w:val="5F5F5F"/>
          <w:sz w:val="20"/>
          <w:lang w:eastAsia="en-GB"/>
        </w:rPr>
        <w:t>For each measure you will need to provide, date of recording, and the growth stage at time of assessment</w:t>
      </w:r>
    </w:p>
    <w:p w14:paraId="7B8ACB5A" w14:textId="77777777" w:rsidR="00385740" w:rsidRPr="008E7368" w:rsidRDefault="00385740" w:rsidP="008E7368">
      <w:pPr>
        <w:pStyle w:val="BodyText"/>
        <w:numPr>
          <w:ilvl w:val="0"/>
          <w:numId w:val="40"/>
        </w:numPr>
        <w:rPr>
          <w:rFonts w:ascii="Arial" w:hAnsi="Arial" w:cs="Arial"/>
          <w:color w:val="5F5F5F"/>
          <w:sz w:val="20"/>
          <w:lang w:eastAsia="en-GB"/>
        </w:rPr>
      </w:pPr>
      <w:r w:rsidRPr="008E7368">
        <w:rPr>
          <w:rFonts w:ascii="Arial" w:hAnsi="Arial" w:cs="Arial"/>
          <w:color w:val="5F5F5F"/>
          <w:sz w:val="20"/>
          <w:lang w:eastAsia="en-GB"/>
        </w:rPr>
        <w:t>Please submit data as it is assessed</w:t>
      </w:r>
    </w:p>
    <w:p w14:paraId="16A825B9" w14:textId="77777777" w:rsidR="00385740" w:rsidRPr="00385740" w:rsidRDefault="00385740" w:rsidP="00385740">
      <w:pPr>
        <w:spacing w:after="0" w:line="240" w:lineRule="auto"/>
        <w:ind w:left="720"/>
        <w:rPr>
          <w:rFonts w:ascii="Arial" w:eastAsia="Times New Roman" w:hAnsi="Arial" w:cs="Arial"/>
          <w:kern w:val="0"/>
          <w:sz w:val="22"/>
          <w:szCs w:val="22"/>
          <w14:ligatures w14:val="none"/>
        </w:rPr>
      </w:pPr>
    </w:p>
    <w:p w14:paraId="4BBBDE95" w14:textId="77777777" w:rsidR="00385740" w:rsidRPr="008E7368" w:rsidRDefault="00385740" w:rsidP="008E7368">
      <w:pPr>
        <w:pStyle w:val="BodyText"/>
        <w:rPr>
          <w:rFonts w:ascii="Arial" w:hAnsi="Arial" w:cs="Arial"/>
          <w:color w:val="5F5F5F"/>
          <w:sz w:val="20"/>
          <w:lang w:eastAsia="en-GB"/>
        </w:rPr>
      </w:pPr>
    </w:p>
    <w:p w14:paraId="0156D2B3" w14:textId="77777777" w:rsidR="00385740" w:rsidRPr="008E7368" w:rsidRDefault="00385740" w:rsidP="008E7368">
      <w:pPr>
        <w:pStyle w:val="BodyText"/>
        <w:rPr>
          <w:rFonts w:ascii="Arial" w:hAnsi="Arial" w:cs="Arial"/>
          <w:color w:val="5F5F5F"/>
          <w:sz w:val="20"/>
          <w:lang w:eastAsia="en-GB"/>
        </w:rPr>
      </w:pPr>
      <w:r w:rsidRPr="008E7368">
        <w:rPr>
          <w:rFonts w:ascii="Arial" w:hAnsi="Arial" w:cs="Arial"/>
          <w:color w:val="5F5F5F"/>
          <w:sz w:val="20"/>
          <w:lang w:eastAsia="en-GB"/>
        </w:rPr>
        <w:t>For winter crops, valid data returned by 11th July</w:t>
      </w:r>
      <w:r w:rsidRPr="008E7368" w:rsidDel="001F66E7">
        <w:rPr>
          <w:rFonts w:ascii="Arial" w:hAnsi="Arial" w:cs="Arial"/>
          <w:color w:val="5F5F5F"/>
          <w:sz w:val="20"/>
          <w:lang w:eastAsia="en-GB"/>
        </w:rPr>
        <w:t xml:space="preserve"> </w:t>
      </w:r>
      <w:r w:rsidRPr="008E7368">
        <w:rPr>
          <w:rFonts w:ascii="Arial" w:hAnsi="Arial" w:cs="Arial"/>
          <w:color w:val="5F5F5F"/>
          <w:sz w:val="20"/>
          <w:lang w:eastAsia="en-GB"/>
        </w:rPr>
        <w:t xml:space="preserve">can be used to calculate disease ratings and used for the next AHDB Recommended List. </w:t>
      </w:r>
    </w:p>
    <w:p w14:paraId="7ADDC4F6" w14:textId="77777777" w:rsidR="00385740" w:rsidRPr="008E7368" w:rsidRDefault="00385740" w:rsidP="008E7368">
      <w:pPr>
        <w:pStyle w:val="BodyText"/>
        <w:rPr>
          <w:rFonts w:ascii="Arial" w:hAnsi="Arial" w:cs="Arial"/>
          <w:color w:val="5F5F5F"/>
          <w:sz w:val="20"/>
          <w:lang w:eastAsia="en-GB"/>
        </w:rPr>
      </w:pPr>
      <w:r w:rsidRPr="008E7368">
        <w:rPr>
          <w:rFonts w:ascii="Arial" w:hAnsi="Arial" w:cs="Arial"/>
          <w:color w:val="5F5F5F"/>
          <w:sz w:val="20"/>
          <w:lang w:eastAsia="en-GB"/>
        </w:rPr>
        <w:t>Data returned after these dates will be stored in the database for future use.</w:t>
      </w:r>
    </w:p>
    <w:p w14:paraId="28DA0A74" w14:textId="77777777" w:rsidR="00385740" w:rsidRPr="008E7368" w:rsidRDefault="00385740" w:rsidP="008E7368">
      <w:pPr>
        <w:pStyle w:val="BodyText"/>
        <w:rPr>
          <w:rFonts w:ascii="Arial" w:hAnsi="Arial" w:cs="Arial"/>
          <w:color w:val="5F5F5F"/>
          <w:sz w:val="20"/>
          <w:lang w:eastAsia="en-GB"/>
        </w:rPr>
      </w:pPr>
    </w:p>
    <w:p w14:paraId="738C82FA" w14:textId="1268D25B" w:rsidR="00385740" w:rsidRPr="00012801" w:rsidRDefault="00385740" w:rsidP="00012801">
      <w:pPr>
        <w:pStyle w:val="BodyText"/>
        <w:rPr>
          <w:rFonts w:ascii="Arial" w:hAnsi="Arial" w:cs="Arial"/>
          <w:color w:val="5F5F5F"/>
          <w:sz w:val="20"/>
          <w:lang w:eastAsia="en-GB"/>
        </w:rPr>
      </w:pPr>
      <w:r w:rsidRPr="008E7368">
        <w:rPr>
          <w:rFonts w:ascii="Arial" w:hAnsi="Arial" w:cs="Arial"/>
          <w:color w:val="5F5F5F"/>
          <w:sz w:val="20"/>
          <w:lang w:eastAsia="en-GB"/>
        </w:rPr>
        <w:t>Where disease levels are very low and the decision is taken to postpone an assessment until a later date, please enter this information in the trial diary. Where disease levels are too low for an assessment all season, please make a note of this in the trials diary and send an email to the trials inbox</w:t>
      </w:r>
    </w:p>
    <w:p w14:paraId="70899359" w14:textId="77777777" w:rsidR="00385740" w:rsidRPr="00905679" w:rsidRDefault="00385740" w:rsidP="00905679">
      <w:pPr>
        <w:pStyle w:val="Heading3"/>
        <w:keepNext w:val="0"/>
        <w:keepLines w:val="0"/>
        <w:spacing w:before="360" w:after="120" w:line="240" w:lineRule="auto"/>
        <w:jc w:val="both"/>
        <w:rPr>
          <w:rFonts w:ascii="Ubuntu" w:eastAsia="Times New Roman" w:hAnsi="Ubuntu" w:cs="Arial"/>
          <w:color w:val="0090D4"/>
          <w:kern w:val="0"/>
          <w:lang w:eastAsia="en-GB"/>
          <w14:ligatures w14:val="none"/>
        </w:rPr>
      </w:pPr>
      <w:bookmarkStart w:id="91" w:name="_Toc56518690"/>
      <w:bookmarkStart w:id="92" w:name="_Toc93490986"/>
      <w:bookmarkStart w:id="93" w:name="_Toc234240071"/>
      <w:bookmarkEnd w:id="86"/>
      <w:r w:rsidRPr="00905679">
        <w:rPr>
          <w:rFonts w:ascii="Ubuntu" w:eastAsia="Times New Roman" w:hAnsi="Ubuntu" w:cs="Arial"/>
          <w:color w:val="0090D4"/>
          <w:kern w:val="0"/>
          <w:lang w:eastAsia="en-GB"/>
          <w14:ligatures w14:val="none"/>
        </w:rPr>
        <w:lastRenderedPageBreak/>
        <w:t>2.1.5 Harvest data</w:t>
      </w:r>
      <w:bookmarkEnd w:id="91"/>
      <w:bookmarkEnd w:id="92"/>
      <w:bookmarkEnd w:id="93"/>
      <w:r w:rsidRPr="00905679">
        <w:rPr>
          <w:rFonts w:ascii="Ubuntu" w:eastAsia="Times New Roman" w:hAnsi="Ubuntu" w:cs="Arial"/>
          <w:color w:val="0090D4"/>
          <w:kern w:val="0"/>
          <w:lang w:eastAsia="en-GB"/>
          <w14:ligatures w14:val="none"/>
        </w:rPr>
        <w:t xml:space="preserve"> </w:t>
      </w:r>
    </w:p>
    <w:p w14:paraId="76330BD3" w14:textId="77777777"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This sheet will contain:</w:t>
      </w:r>
    </w:p>
    <w:p w14:paraId="1F599A2F" w14:textId="77777777" w:rsidR="00385740" w:rsidRPr="00F04346" w:rsidRDefault="00385740" w:rsidP="00F04346">
      <w:pPr>
        <w:pStyle w:val="BodyText"/>
        <w:rPr>
          <w:rFonts w:ascii="Arial" w:hAnsi="Arial" w:cs="Arial"/>
          <w:color w:val="5F5F5F"/>
          <w:sz w:val="20"/>
          <w:lang w:eastAsia="en-GB"/>
        </w:rPr>
      </w:pPr>
    </w:p>
    <w:p w14:paraId="4B7CD2B8" w14:textId="77777777" w:rsidR="00385740" w:rsidRPr="00F04346" w:rsidRDefault="00385740" w:rsidP="00F04346">
      <w:pPr>
        <w:pStyle w:val="BodyText"/>
        <w:numPr>
          <w:ilvl w:val="0"/>
          <w:numId w:val="41"/>
        </w:numPr>
        <w:rPr>
          <w:rFonts w:ascii="Arial" w:hAnsi="Arial" w:cs="Arial"/>
          <w:color w:val="5F5F5F"/>
          <w:sz w:val="20"/>
          <w:lang w:eastAsia="en-GB"/>
        </w:rPr>
      </w:pPr>
      <w:r w:rsidRPr="00F04346">
        <w:rPr>
          <w:rFonts w:ascii="Arial" w:hAnsi="Arial" w:cs="Arial"/>
          <w:color w:val="5F5F5F"/>
          <w:sz w:val="20"/>
          <w:lang w:eastAsia="en-GB"/>
        </w:rPr>
        <w:t>All plot data, including yield, dry matter and all remaining agronomic data (see 2.2).</w:t>
      </w:r>
    </w:p>
    <w:p w14:paraId="0EACA7ED" w14:textId="77777777" w:rsidR="00385740" w:rsidRPr="00F04346" w:rsidRDefault="00385740" w:rsidP="00F04346">
      <w:pPr>
        <w:pStyle w:val="BodyText"/>
        <w:numPr>
          <w:ilvl w:val="0"/>
          <w:numId w:val="41"/>
        </w:numPr>
        <w:rPr>
          <w:rFonts w:ascii="Arial" w:hAnsi="Arial" w:cs="Arial"/>
          <w:color w:val="5F5F5F"/>
          <w:sz w:val="20"/>
          <w:lang w:eastAsia="en-GB"/>
        </w:rPr>
      </w:pPr>
      <w:r w:rsidRPr="00F04346">
        <w:rPr>
          <w:rFonts w:ascii="Arial" w:hAnsi="Arial" w:cs="Arial"/>
          <w:color w:val="5F5F5F"/>
          <w:sz w:val="20"/>
          <w:lang w:eastAsia="en-GB"/>
        </w:rPr>
        <w:t>For each measure you will need to provide, date of recording, and the growth stage at time of assessment.</w:t>
      </w:r>
    </w:p>
    <w:p w14:paraId="10B2E2BA" w14:textId="77777777" w:rsidR="00385740" w:rsidRPr="00F04346" w:rsidRDefault="00385740" w:rsidP="00F04346">
      <w:pPr>
        <w:pStyle w:val="BodyText"/>
        <w:numPr>
          <w:ilvl w:val="0"/>
          <w:numId w:val="41"/>
        </w:numPr>
        <w:rPr>
          <w:rFonts w:ascii="Arial" w:hAnsi="Arial" w:cs="Arial"/>
          <w:color w:val="5F5F5F"/>
          <w:sz w:val="20"/>
          <w:lang w:eastAsia="en-GB"/>
        </w:rPr>
      </w:pPr>
      <w:r w:rsidRPr="00F04346">
        <w:rPr>
          <w:rFonts w:ascii="Arial" w:hAnsi="Arial" w:cs="Arial"/>
          <w:color w:val="5F5F5F"/>
          <w:sz w:val="20"/>
          <w:lang w:eastAsia="en-GB"/>
        </w:rPr>
        <w:t>Trial diary comments. Note any factors that may affect the validity of the trial.</w:t>
      </w:r>
    </w:p>
    <w:p w14:paraId="4AC8CD13" w14:textId="0F6D085B" w:rsidR="00385740" w:rsidRPr="00F04346" w:rsidRDefault="00385740" w:rsidP="00F04346">
      <w:pPr>
        <w:pStyle w:val="BodyText"/>
        <w:numPr>
          <w:ilvl w:val="0"/>
          <w:numId w:val="41"/>
        </w:numPr>
        <w:rPr>
          <w:rFonts w:ascii="Arial" w:hAnsi="Arial" w:cs="Arial"/>
          <w:color w:val="5F5F5F"/>
          <w:sz w:val="20"/>
          <w:u w:val="single"/>
          <w:lang w:eastAsia="en-GB"/>
        </w:rPr>
      </w:pPr>
      <w:r w:rsidRPr="00F04346">
        <w:rPr>
          <w:rFonts w:ascii="Arial" w:hAnsi="Arial" w:cs="Arial"/>
          <w:color w:val="5F5F5F"/>
          <w:sz w:val="20"/>
          <w:lang w:eastAsia="en-GB"/>
        </w:rPr>
        <w:t xml:space="preserve">Treatments applied to the trial and details of agrochemical inputs must be returned in the Agchem sheet. </w:t>
      </w:r>
      <w:r w:rsidRPr="00F04346">
        <w:rPr>
          <w:rFonts w:ascii="Arial" w:hAnsi="Arial" w:cs="Arial"/>
          <w:color w:val="5F5F5F"/>
          <w:sz w:val="20"/>
          <w:u w:val="single"/>
          <w:lang w:eastAsia="en-GB"/>
        </w:rPr>
        <w:t>Note that the harvest method (i.e. swathing or direct cutting) should be recorded in this sheet.</w:t>
      </w:r>
    </w:p>
    <w:p w14:paraId="2CAA1C73" w14:textId="10C1341C" w:rsidR="00385740" w:rsidRPr="00F04346" w:rsidRDefault="00385740" w:rsidP="00F04346">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94" w:name="_Toc416786059"/>
      <w:bookmarkStart w:id="95" w:name="_Toc93490987"/>
      <w:bookmarkStart w:id="96" w:name="_Toc234240072"/>
      <w:bookmarkEnd w:id="79"/>
      <w:r w:rsidRPr="00905679">
        <w:rPr>
          <w:rFonts w:ascii="Ubuntu" w:eastAsia="Times New Roman" w:hAnsi="Ubuntu" w:cs="Arial"/>
          <w:color w:val="0090D4"/>
          <w:kern w:val="0"/>
          <w:sz w:val="32"/>
          <w:szCs w:val="32"/>
          <w:lang w:eastAsia="en-GB"/>
          <w14:ligatures w14:val="none"/>
        </w:rPr>
        <w:t>2.2 Agronomic characters and scales</w:t>
      </w:r>
      <w:bookmarkEnd w:id="94"/>
      <w:bookmarkEnd w:id="95"/>
      <w:bookmarkEnd w:id="96"/>
    </w:p>
    <w:p w14:paraId="151230E9" w14:textId="77777777"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The list below details the records required and the scales that should be used. Data should be recorded in the Excel recording sheets within the trial workbooks. A de-randomising facility is available that allows you to conduct an initial validation of the data. Contact the RL Data Team for more information.</w:t>
      </w:r>
    </w:p>
    <w:p w14:paraId="75EB18E8" w14:textId="77777777" w:rsidR="00385740" w:rsidRPr="00F04346" w:rsidRDefault="00385740" w:rsidP="00F04346">
      <w:pPr>
        <w:pStyle w:val="BodyText"/>
        <w:rPr>
          <w:rFonts w:ascii="Arial" w:hAnsi="Arial" w:cs="Arial"/>
          <w:color w:val="5F5F5F"/>
          <w:sz w:val="20"/>
          <w:lang w:eastAsia="en-GB"/>
        </w:rPr>
      </w:pPr>
    </w:p>
    <w:p w14:paraId="57277A4F" w14:textId="77777777"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The growth stage must be recorded for each observation. The correct growth stage key is given in Appendix 2.</w:t>
      </w:r>
    </w:p>
    <w:p w14:paraId="208C169F" w14:textId="77777777" w:rsidR="00385740" w:rsidRPr="00F04346" w:rsidRDefault="00385740" w:rsidP="00F04346">
      <w:pPr>
        <w:pStyle w:val="BodyText"/>
        <w:rPr>
          <w:rFonts w:ascii="Arial" w:hAnsi="Arial" w:cs="Arial"/>
          <w:color w:val="5F5F5F"/>
          <w:sz w:val="20"/>
          <w:lang w:eastAsia="en-GB"/>
        </w:rPr>
      </w:pPr>
    </w:p>
    <w:p w14:paraId="394C9725" w14:textId="77777777"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Plot numbers and variety codes must correspond to those on the trial plan within the workbook.</w:t>
      </w:r>
    </w:p>
    <w:p w14:paraId="4A4F47EC" w14:textId="77777777" w:rsidR="00385740" w:rsidRPr="00F04346" w:rsidRDefault="00385740" w:rsidP="00F04346">
      <w:pPr>
        <w:pStyle w:val="BodyText"/>
        <w:rPr>
          <w:rFonts w:ascii="Arial" w:hAnsi="Arial" w:cs="Arial"/>
          <w:color w:val="5F5F5F"/>
          <w:sz w:val="20"/>
          <w:lang w:eastAsia="en-GB"/>
        </w:rPr>
      </w:pPr>
    </w:p>
    <w:p w14:paraId="5E870EA3" w14:textId="77777777"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In order to make records comparable across sites, it is essential that the names and units used should be as indicated below. Records of other characters will be processed but may be used only for validation purposes and may not be stored.</w:t>
      </w:r>
    </w:p>
    <w:p w14:paraId="7E495E40" w14:textId="77777777" w:rsidR="00385740" w:rsidRPr="00F04346" w:rsidRDefault="00385740" w:rsidP="00F04346">
      <w:pPr>
        <w:pStyle w:val="BodyText"/>
        <w:rPr>
          <w:rFonts w:ascii="Arial" w:hAnsi="Arial" w:cs="Arial"/>
          <w:color w:val="5F5F5F"/>
          <w:sz w:val="20"/>
          <w:lang w:eastAsia="en-GB"/>
        </w:rPr>
      </w:pPr>
    </w:p>
    <w:p w14:paraId="3EFA9144" w14:textId="722540EC"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Plot records are made using the following scales and guidelines:</w:t>
      </w:r>
    </w:p>
    <w:p w14:paraId="2DA3BFDC" w14:textId="77777777" w:rsidR="00385740" w:rsidRPr="00385740" w:rsidRDefault="00385740" w:rsidP="00385740">
      <w:pPr>
        <w:tabs>
          <w:tab w:val="left" w:pos="720"/>
          <w:tab w:val="left" w:pos="1134"/>
          <w:tab w:val="left" w:pos="1440"/>
          <w:tab w:val="left" w:pos="2160"/>
          <w:tab w:val="left" w:pos="2268"/>
          <w:tab w:val="left" w:pos="2880"/>
          <w:tab w:val="left" w:pos="3402"/>
          <w:tab w:val="left" w:pos="3600"/>
          <w:tab w:val="left" w:pos="4320"/>
          <w:tab w:val="left" w:pos="4536"/>
          <w:tab w:val="left" w:pos="5040"/>
          <w:tab w:val="left" w:pos="5670"/>
          <w:tab w:val="left" w:pos="5760"/>
          <w:tab w:val="left" w:pos="6480"/>
          <w:tab w:val="left" w:pos="6804"/>
          <w:tab w:val="left" w:pos="7200"/>
          <w:tab w:val="left" w:pos="7938"/>
          <w:tab w:val="right" w:pos="10206"/>
        </w:tabs>
        <w:spacing w:after="0" w:line="240" w:lineRule="auto"/>
        <w:ind w:left="720" w:right="-144" w:hanging="720"/>
        <w:rPr>
          <w:rFonts w:ascii="Arial" w:eastAsia="Times New Roman" w:hAnsi="Arial" w:cs="Arial"/>
          <w:kern w:val="0"/>
          <w:sz w:val="22"/>
          <w:szCs w:val="22"/>
          <w14:ligatures w14:val="none"/>
        </w:rPr>
      </w:pPr>
    </w:p>
    <w:p w14:paraId="66EA5479" w14:textId="77777777" w:rsidR="00564BE3" w:rsidRDefault="00385740" w:rsidP="00F04346">
      <w:pPr>
        <w:pStyle w:val="BodyText"/>
        <w:rPr>
          <w:rFonts w:ascii="Arial" w:hAnsi="Arial" w:cs="Arial"/>
          <w:color w:val="5F5F5F"/>
          <w:sz w:val="20"/>
          <w:lang w:eastAsia="en-GB"/>
        </w:rPr>
      </w:pPr>
      <w:r w:rsidRPr="00F04346">
        <w:rPr>
          <w:rFonts w:ascii="Arial" w:hAnsi="Arial" w:cs="Arial"/>
          <w:color w:val="5F5F5F"/>
          <w:sz w:val="20"/>
          <w:u w:val="single"/>
          <w:lang w:eastAsia="en-GB"/>
        </w:rPr>
        <w:t>Emergence (1-9)</w:t>
      </w:r>
      <w:r w:rsidR="00564BE3">
        <w:rPr>
          <w:rFonts w:ascii="Arial" w:hAnsi="Arial" w:cs="Arial"/>
          <w:color w:val="5F5F5F"/>
          <w:sz w:val="20"/>
          <w:u w:val="single"/>
          <w:lang w:eastAsia="en-GB"/>
        </w:rPr>
        <w:t xml:space="preserve"> </w:t>
      </w:r>
      <w:r w:rsidR="00564BE3" w:rsidRPr="00564BE3">
        <w:rPr>
          <w:rFonts w:ascii="Arial" w:hAnsi="Arial" w:cs="Arial"/>
          <w:b/>
          <w:bCs/>
          <w:color w:val="5F5F5F"/>
          <w:sz w:val="20"/>
          <w:u w:val="single"/>
          <w:lang w:eastAsia="en-GB"/>
        </w:rPr>
        <w:t>(OBLIGATORY)</w:t>
      </w:r>
      <w:r w:rsidRPr="00F04346">
        <w:rPr>
          <w:rFonts w:ascii="Arial" w:hAnsi="Arial" w:cs="Arial"/>
          <w:color w:val="5F5F5F"/>
          <w:sz w:val="20"/>
          <w:lang w:eastAsia="en-GB"/>
        </w:rPr>
        <w:t xml:space="preserve">         </w:t>
      </w:r>
      <w:r w:rsidRPr="00F04346">
        <w:rPr>
          <w:rFonts w:ascii="Arial" w:hAnsi="Arial" w:cs="Arial"/>
          <w:color w:val="5F5F5F"/>
          <w:sz w:val="20"/>
          <w:lang w:eastAsia="en-GB"/>
        </w:rPr>
        <w:tab/>
      </w:r>
      <w:r w:rsidRPr="00F04346">
        <w:rPr>
          <w:rFonts w:ascii="Arial" w:hAnsi="Arial" w:cs="Arial"/>
          <w:color w:val="5F5F5F"/>
          <w:sz w:val="20"/>
          <w:lang w:eastAsia="en-GB"/>
        </w:rPr>
        <w:tab/>
      </w:r>
      <w:r w:rsidRPr="00F04346">
        <w:rPr>
          <w:rFonts w:ascii="Arial" w:hAnsi="Arial" w:cs="Arial"/>
          <w:color w:val="5F5F5F"/>
          <w:sz w:val="20"/>
          <w:lang w:eastAsia="en-GB"/>
        </w:rPr>
        <w:tab/>
      </w:r>
    </w:p>
    <w:p w14:paraId="3EA0E6C0" w14:textId="77777777" w:rsidR="00564BE3" w:rsidRDefault="00564BE3" w:rsidP="00F04346">
      <w:pPr>
        <w:pStyle w:val="BodyText"/>
        <w:rPr>
          <w:rFonts w:ascii="Arial" w:hAnsi="Arial" w:cs="Arial"/>
          <w:color w:val="5F5F5F"/>
          <w:sz w:val="20"/>
          <w:lang w:eastAsia="en-GB"/>
        </w:rPr>
      </w:pPr>
    </w:p>
    <w:p w14:paraId="095AFF06" w14:textId="02F6517D" w:rsidR="00564BE3"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1 = very slow</w:t>
      </w:r>
      <w:r w:rsidRPr="00F04346">
        <w:rPr>
          <w:rFonts w:ascii="Arial" w:hAnsi="Arial" w:cs="Arial"/>
          <w:color w:val="5F5F5F"/>
          <w:sz w:val="20"/>
          <w:lang w:eastAsia="en-GB"/>
        </w:rPr>
        <w:tab/>
      </w:r>
      <w:r w:rsidRPr="00F04346">
        <w:rPr>
          <w:rFonts w:ascii="Arial" w:hAnsi="Arial" w:cs="Arial"/>
          <w:color w:val="5F5F5F"/>
          <w:sz w:val="20"/>
          <w:lang w:eastAsia="en-GB"/>
        </w:rPr>
        <w:tab/>
      </w:r>
      <w:r w:rsidRPr="00F04346">
        <w:rPr>
          <w:rFonts w:ascii="Arial" w:hAnsi="Arial" w:cs="Arial"/>
          <w:color w:val="5F5F5F"/>
          <w:sz w:val="20"/>
          <w:lang w:eastAsia="en-GB"/>
        </w:rPr>
        <w:tab/>
        <w:t xml:space="preserve">       </w:t>
      </w:r>
      <w:r w:rsidRPr="00F04346">
        <w:rPr>
          <w:rFonts w:ascii="Arial" w:hAnsi="Arial" w:cs="Arial"/>
          <w:color w:val="5F5F5F"/>
          <w:sz w:val="20"/>
          <w:lang w:eastAsia="en-GB"/>
        </w:rPr>
        <w:tab/>
      </w:r>
      <w:r w:rsidRPr="00F04346">
        <w:rPr>
          <w:rFonts w:ascii="Arial" w:hAnsi="Arial" w:cs="Arial"/>
          <w:color w:val="5F5F5F"/>
          <w:sz w:val="20"/>
          <w:lang w:eastAsia="en-GB"/>
        </w:rPr>
        <w:tab/>
      </w:r>
      <w:r w:rsidR="00F04346">
        <w:rPr>
          <w:rFonts w:ascii="Arial" w:hAnsi="Arial" w:cs="Arial"/>
          <w:color w:val="5F5F5F"/>
          <w:sz w:val="20"/>
          <w:lang w:eastAsia="en-GB"/>
        </w:rPr>
        <w:tab/>
      </w:r>
      <w:r w:rsidR="00F04346">
        <w:rPr>
          <w:rFonts w:ascii="Arial" w:hAnsi="Arial" w:cs="Arial"/>
          <w:color w:val="5F5F5F"/>
          <w:sz w:val="20"/>
          <w:lang w:eastAsia="en-GB"/>
        </w:rPr>
        <w:tab/>
      </w:r>
      <w:r w:rsidR="00F04346">
        <w:rPr>
          <w:rFonts w:ascii="Arial" w:hAnsi="Arial" w:cs="Arial"/>
          <w:color w:val="5F5F5F"/>
          <w:sz w:val="20"/>
          <w:lang w:eastAsia="en-GB"/>
        </w:rPr>
        <w:tab/>
      </w:r>
    </w:p>
    <w:p w14:paraId="7E0432CF" w14:textId="46B7844B"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9 = very fast</w:t>
      </w:r>
    </w:p>
    <w:p w14:paraId="021E31E1" w14:textId="77777777" w:rsidR="00385740" w:rsidRPr="00F04346" w:rsidRDefault="00385740" w:rsidP="00F04346">
      <w:pPr>
        <w:pStyle w:val="BodyText"/>
        <w:rPr>
          <w:rFonts w:ascii="Arial" w:hAnsi="Arial" w:cs="Arial"/>
          <w:color w:val="5F5F5F"/>
          <w:sz w:val="20"/>
          <w:lang w:eastAsia="en-GB"/>
        </w:rPr>
      </w:pPr>
    </w:p>
    <w:p w14:paraId="5B6C2FD2" w14:textId="77777777"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Obligatory from all trials. Record the speed of emergence for all plots on one occasion at the seedling stage. In the trial diary record the estimated date of full emergence for a control variety.</w:t>
      </w:r>
    </w:p>
    <w:p w14:paraId="48880E4E" w14:textId="77777777" w:rsidR="00385740" w:rsidRPr="00385740" w:rsidRDefault="00385740" w:rsidP="00496866">
      <w:pPr>
        <w:tabs>
          <w:tab w:val="left" w:pos="720"/>
          <w:tab w:val="left" w:pos="1134"/>
          <w:tab w:val="left" w:pos="1440"/>
          <w:tab w:val="left" w:pos="2160"/>
          <w:tab w:val="left" w:pos="2268"/>
          <w:tab w:val="left" w:pos="2880"/>
          <w:tab w:val="left" w:pos="3402"/>
          <w:tab w:val="left" w:pos="3600"/>
          <w:tab w:val="left" w:pos="4320"/>
          <w:tab w:val="left" w:pos="4536"/>
          <w:tab w:val="left" w:pos="5040"/>
          <w:tab w:val="left" w:pos="5670"/>
          <w:tab w:val="left" w:pos="5760"/>
          <w:tab w:val="left" w:pos="6480"/>
          <w:tab w:val="left" w:pos="6804"/>
          <w:tab w:val="left" w:pos="7200"/>
          <w:tab w:val="left" w:pos="7938"/>
          <w:tab w:val="right" w:pos="10206"/>
        </w:tabs>
        <w:spacing w:after="0" w:line="240" w:lineRule="auto"/>
        <w:ind w:right="-144"/>
        <w:rPr>
          <w:rFonts w:ascii="Arial" w:eastAsia="Times New Roman" w:hAnsi="Arial" w:cs="Arial"/>
          <w:kern w:val="0"/>
          <w:sz w:val="22"/>
          <w:szCs w:val="22"/>
          <w14:ligatures w14:val="none"/>
        </w:rPr>
      </w:pPr>
    </w:p>
    <w:p w14:paraId="74A6407F" w14:textId="4B6CB54C" w:rsidR="00496866" w:rsidRDefault="00385740" w:rsidP="00F04346">
      <w:pPr>
        <w:pStyle w:val="BodyText"/>
        <w:rPr>
          <w:rFonts w:ascii="Arial" w:hAnsi="Arial" w:cs="Arial"/>
          <w:color w:val="5F5F5F"/>
          <w:sz w:val="20"/>
          <w:lang w:eastAsia="en-GB"/>
        </w:rPr>
      </w:pPr>
      <w:r w:rsidRPr="00F04346">
        <w:rPr>
          <w:rFonts w:ascii="Arial" w:hAnsi="Arial" w:cs="Arial"/>
          <w:color w:val="5F5F5F"/>
          <w:sz w:val="20"/>
          <w:u w:val="single"/>
          <w:lang w:eastAsia="en-GB"/>
        </w:rPr>
        <w:t>Establishment (1-9)</w:t>
      </w:r>
      <w:r w:rsidR="00496866" w:rsidRPr="00496866">
        <w:rPr>
          <w:rFonts w:ascii="Arial" w:hAnsi="Arial" w:cs="Arial"/>
          <w:b/>
          <w:bCs/>
          <w:color w:val="5F5F5F"/>
          <w:sz w:val="20"/>
          <w:u w:val="single"/>
          <w:lang w:eastAsia="en-GB"/>
        </w:rPr>
        <w:t xml:space="preserve"> (OBLIGATORY)</w:t>
      </w:r>
      <w:r w:rsidRPr="00F04346">
        <w:rPr>
          <w:rFonts w:ascii="Arial" w:hAnsi="Arial" w:cs="Arial"/>
          <w:color w:val="5F5F5F"/>
          <w:sz w:val="20"/>
          <w:lang w:eastAsia="en-GB"/>
        </w:rPr>
        <w:t xml:space="preserve">     </w:t>
      </w:r>
      <w:r w:rsidRPr="00F04346">
        <w:rPr>
          <w:rFonts w:ascii="Arial" w:hAnsi="Arial" w:cs="Arial"/>
          <w:color w:val="5F5F5F"/>
          <w:sz w:val="20"/>
          <w:lang w:eastAsia="en-GB"/>
        </w:rPr>
        <w:tab/>
      </w:r>
      <w:r w:rsidRPr="00F04346">
        <w:rPr>
          <w:rFonts w:ascii="Arial" w:hAnsi="Arial" w:cs="Arial"/>
          <w:color w:val="5F5F5F"/>
          <w:sz w:val="20"/>
          <w:lang w:eastAsia="en-GB"/>
        </w:rPr>
        <w:tab/>
      </w:r>
      <w:r w:rsidRPr="00F04346">
        <w:rPr>
          <w:rFonts w:ascii="Arial" w:hAnsi="Arial" w:cs="Arial"/>
          <w:color w:val="5F5F5F"/>
          <w:sz w:val="20"/>
          <w:lang w:eastAsia="en-GB"/>
        </w:rPr>
        <w:tab/>
      </w:r>
    </w:p>
    <w:p w14:paraId="48B83A51" w14:textId="77777777" w:rsidR="00496866" w:rsidRDefault="00496866" w:rsidP="00F04346">
      <w:pPr>
        <w:pStyle w:val="BodyText"/>
        <w:rPr>
          <w:rFonts w:ascii="Arial" w:hAnsi="Arial" w:cs="Arial"/>
          <w:color w:val="5F5F5F"/>
          <w:sz w:val="20"/>
          <w:lang w:eastAsia="en-GB"/>
        </w:rPr>
      </w:pPr>
    </w:p>
    <w:p w14:paraId="0C49FD32" w14:textId="0D8316D2" w:rsidR="0049686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1 = very thin</w:t>
      </w:r>
      <w:r w:rsidRPr="00F04346">
        <w:rPr>
          <w:rFonts w:ascii="Arial" w:hAnsi="Arial" w:cs="Arial"/>
          <w:color w:val="5F5F5F"/>
          <w:sz w:val="20"/>
          <w:lang w:eastAsia="en-GB"/>
        </w:rPr>
        <w:tab/>
      </w:r>
      <w:r w:rsidRPr="00F04346">
        <w:rPr>
          <w:rFonts w:ascii="Arial" w:hAnsi="Arial" w:cs="Arial"/>
          <w:color w:val="5F5F5F"/>
          <w:sz w:val="20"/>
          <w:lang w:eastAsia="en-GB"/>
        </w:rPr>
        <w:tab/>
      </w:r>
      <w:r w:rsidRPr="00F04346">
        <w:rPr>
          <w:rFonts w:ascii="Arial" w:hAnsi="Arial" w:cs="Arial"/>
          <w:color w:val="5F5F5F"/>
          <w:sz w:val="20"/>
          <w:lang w:eastAsia="en-GB"/>
        </w:rPr>
        <w:tab/>
      </w:r>
      <w:r w:rsidRPr="00F04346">
        <w:rPr>
          <w:rFonts w:ascii="Arial" w:hAnsi="Arial" w:cs="Arial"/>
          <w:color w:val="5F5F5F"/>
          <w:sz w:val="20"/>
          <w:lang w:eastAsia="en-GB"/>
        </w:rPr>
        <w:tab/>
      </w:r>
      <w:r w:rsidRPr="00F04346">
        <w:rPr>
          <w:rFonts w:ascii="Arial" w:hAnsi="Arial" w:cs="Arial"/>
          <w:color w:val="5F5F5F"/>
          <w:sz w:val="20"/>
          <w:lang w:eastAsia="en-GB"/>
        </w:rPr>
        <w:tab/>
      </w:r>
      <w:r w:rsidRPr="00F04346">
        <w:rPr>
          <w:rFonts w:ascii="Arial" w:hAnsi="Arial" w:cs="Arial"/>
          <w:color w:val="5F5F5F"/>
          <w:sz w:val="20"/>
          <w:lang w:eastAsia="en-GB"/>
        </w:rPr>
        <w:tab/>
      </w:r>
      <w:r w:rsidR="00F04346">
        <w:rPr>
          <w:rFonts w:ascii="Arial" w:hAnsi="Arial" w:cs="Arial"/>
          <w:color w:val="5F5F5F"/>
          <w:sz w:val="20"/>
          <w:lang w:eastAsia="en-GB"/>
        </w:rPr>
        <w:tab/>
      </w:r>
      <w:r w:rsidR="00F04346">
        <w:rPr>
          <w:rFonts w:ascii="Arial" w:hAnsi="Arial" w:cs="Arial"/>
          <w:color w:val="5F5F5F"/>
          <w:sz w:val="20"/>
          <w:lang w:eastAsia="en-GB"/>
        </w:rPr>
        <w:tab/>
      </w:r>
      <w:r w:rsidR="00F04346">
        <w:rPr>
          <w:rFonts w:ascii="Arial" w:hAnsi="Arial" w:cs="Arial"/>
          <w:color w:val="5F5F5F"/>
          <w:sz w:val="20"/>
          <w:lang w:eastAsia="en-GB"/>
        </w:rPr>
        <w:tab/>
      </w:r>
    </w:p>
    <w:p w14:paraId="2699AE43" w14:textId="5EA21D46"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9 = very thick</w:t>
      </w:r>
    </w:p>
    <w:p w14:paraId="70BF17B4" w14:textId="77777777"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 xml:space="preserve"> </w:t>
      </w:r>
    </w:p>
    <w:p w14:paraId="6DFD4CA6" w14:textId="77777777"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Obligatory from all trials. Record on one occasion after emergence is complete. In the trial diary, record the approximate number of plants per metre of row for the highest and lowest values used.</w:t>
      </w:r>
    </w:p>
    <w:p w14:paraId="29726AAD"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11514F50" w14:textId="731D928B" w:rsidR="00496866" w:rsidRDefault="00385740" w:rsidP="00F04346">
      <w:pPr>
        <w:pStyle w:val="BodyText"/>
        <w:rPr>
          <w:rFonts w:ascii="Arial" w:hAnsi="Arial" w:cs="Arial"/>
          <w:color w:val="5F5F5F"/>
          <w:sz w:val="20"/>
          <w:lang w:eastAsia="en-GB"/>
        </w:rPr>
      </w:pPr>
      <w:r w:rsidRPr="00F04346">
        <w:rPr>
          <w:rFonts w:ascii="Arial" w:hAnsi="Arial" w:cs="Arial"/>
          <w:color w:val="5F5F5F"/>
          <w:sz w:val="20"/>
          <w:u w:val="single"/>
          <w:lang w:eastAsia="en-GB"/>
        </w:rPr>
        <w:t>Early vigour (1-9)</w:t>
      </w:r>
      <w:r w:rsidR="00496866" w:rsidRPr="00496866">
        <w:rPr>
          <w:rFonts w:ascii="Arial" w:hAnsi="Arial" w:cs="Arial"/>
          <w:b/>
          <w:bCs/>
          <w:color w:val="5F5F5F"/>
          <w:sz w:val="20"/>
          <w:u w:val="single"/>
          <w:lang w:eastAsia="en-GB"/>
        </w:rPr>
        <w:t xml:space="preserve"> (OBLIGATORY)</w:t>
      </w:r>
      <w:r w:rsidRPr="00F04346">
        <w:rPr>
          <w:rFonts w:ascii="Arial" w:hAnsi="Arial" w:cs="Arial"/>
          <w:color w:val="5F5F5F"/>
          <w:sz w:val="20"/>
          <w:lang w:eastAsia="en-GB"/>
        </w:rPr>
        <w:t xml:space="preserve">    </w:t>
      </w:r>
      <w:r w:rsidRPr="00F04346">
        <w:rPr>
          <w:rFonts w:ascii="Arial" w:hAnsi="Arial" w:cs="Arial"/>
          <w:color w:val="5F5F5F"/>
          <w:sz w:val="20"/>
          <w:lang w:eastAsia="en-GB"/>
        </w:rPr>
        <w:tab/>
      </w:r>
      <w:r w:rsidRPr="00F04346">
        <w:rPr>
          <w:rFonts w:ascii="Arial" w:hAnsi="Arial" w:cs="Arial"/>
          <w:color w:val="5F5F5F"/>
          <w:sz w:val="20"/>
          <w:lang w:eastAsia="en-GB"/>
        </w:rPr>
        <w:tab/>
      </w:r>
      <w:r w:rsidRPr="00F04346">
        <w:rPr>
          <w:rFonts w:ascii="Arial" w:hAnsi="Arial" w:cs="Arial"/>
          <w:color w:val="5F5F5F"/>
          <w:sz w:val="20"/>
          <w:lang w:eastAsia="en-GB"/>
        </w:rPr>
        <w:tab/>
      </w:r>
    </w:p>
    <w:p w14:paraId="21BD2143" w14:textId="77777777" w:rsidR="00496866" w:rsidRDefault="00496866" w:rsidP="00F04346">
      <w:pPr>
        <w:pStyle w:val="BodyText"/>
        <w:rPr>
          <w:rFonts w:ascii="Arial" w:hAnsi="Arial" w:cs="Arial"/>
          <w:color w:val="5F5F5F"/>
          <w:sz w:val="20"/>
          <w:lang w:eastAsia="en-GB"/>
        </w:rPr>
      </w:pPr>
    </w:p>
    <w:p w14:paraId="257337C1" w14:textId="508BE42B"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1 = very weak</w:t>
      </w:r>
    </w:p>
    <w:p w14:paraId="502EB6D6" w14:textId="296F2775"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9 = very vigorous</w:t>
      </w:r>
    </w:p>
    <w:p w14:paraId="2B2913C6" w14:textId="77777777" w:rsidR="00385740" w:rsidRPr="00F04346" w:rsidRDefault="00385740" w:rsidP="00F04346">
      <w:pPr>
        <w:pStyle w:val="BodyText"/>
        <w:rPr>
          <w:rFonts w:ascii="Arial" w:hAnsi="Arial" w:cs="Arial"/>
          <w:color w:val="5F5F5F"/>
          <w:sz w:val="20"/>
          <w:lang w:eastAsia="en-GB"/>
        </w:rPr>
      </w:pPr>
    </w:p>
    <w:p w14:paraId="61E85936" w14:textId="77777777"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Obligatory from all trials. This should be recorded in the autumn. Record in the trial diary the predominant weeds present at this time and give an indication of the weed burden.</w:t>
      </w:r>
    </w:p>
    <w:p w14:paraId="29B354FE" w14:textId="77777777" w:rsidR="00385740" w:rsidRPr="00F04346" w:rsidRDefault="00385740" w:rsidP="00F04346">
      <w:pPr>
        <w:pStyle w:val="BodyText"/>
        <w:rPr>
          <w:rFonts w:ascii="Arial" w:hAnsi="Arial" w:cs="Arial"/>
          <w:color w:val="5F5F5F"/>
          <w:sz w:val="20"/>
          <w:lang w:eastAsia="en-GB"/>
        </w:rPr>
      </w:pPr>
    </w:p>
    <w:p w14:paraId="11304BE7" w14:textId="6D249355" w:rsidR="00496866" w:rsidRDefault="00385740" w:rsidP="00F04346">
      <w:pPr>
        <w:pStyle w:val="BodyText"/>
        <w:rPr>
          <w:rFonts w:ascii="Arial" w:hAnsi="Arial" w:cs="Arial"/>
          <w:color w:val="5F5F5F"/>
          <w:sz w:val="20"/>
          <w:lang w:eastAsia="en-GB"/>
        </w:rPr>
      </w:pPr>
      <w:r w:rsidRPr="00F04346">
        <w:rPr>
          <w:rFonts w:ascii="Arial" w:hAnsi="Arial" w:cs="Arial"/>
          <w:color w:val="5F5F5F"/>
          <w:sz w:val="20"/>
          <w:u w:val="single"/>
          <w:lang w:eastAsia="en-GB"/>
        </w:rPr>
        <w:t>Winter hardiness (1-9)</w:t>
      </w:r>
      <w:r w:rsidR="00496866" w:rsidRPr="00496866">
        <w:rPr>
          <w:rFonts w:ascii="Arial" w:hAnsi="Arial" w:cs="Arial"/>
          <w:b/>
          <w:bCs/>
          <w:color w:val="5F5F5F"/>
          <w:sz w:val="20"/>
          <w:u w:val="single"/>
          <w:lang w:eastAsia="en-GB"/>
        </w:rPr>
        <w:t xml:space="preserve"> (OBLIGATORY)</w:t>
      </w:r>
      <w:r w:rsidRPr="00F04346">
        <w:rPr>
          <w:rFonts w:ascii="Arial" w:hAnsi="Arial" w:cs="Arial"/>
          <w:color w:val="5F5F5F"/>
          <w:sz w:val="20"/>
          <w:lang w:eastAsia="en-GB"/>
        </w:rPr>
        <w:t xml:space="preserve"> </w:t>
      </w:r>
      <w:r w:rsidRPr="00F04346">
        <w:rPr>
          <w:rFonts w:ascii="Arial" w:hAnsi="Arial" w:cs="Arial"/>
          <w:color w:val="5F5F5F"/>
          <w:sz w:val="20"/>
          <w:lang w:eastAsia="en-GB"/>
        </w:rPr>
        <w:tab/>
      </w:r>
      <w:r w:rsidRPr="00F04346">
        <w:rPr>
          <w:rFonts w:ascii="Arial" w:hAnsi="Arial" w:cs="Arial"/>
          <w:color w:val="5F5F5F"/>
          <w:sz w:val="20"/>
          <w:lang w:eastAsia="en-GB"/>
        </w:rPr>
        <w:tab/>
      </w:r>
      <w:r w:rsidRPr="00F04346">
        <w:rPr>
          <w:rFonts w:ascii="Arial" w:hAnsi="Arial" w:cs="Arial"/>
          <w:color w:val="5F5F5F"/>
          <w:sz w:val="20"/>
          <w:lang w:eastAsia="en-GB"/>
        </w:rPr>
        <w:tab/>
      </w:r>
    </w:p>
    <w:p w14:paraId="6B271C7D" w14:textId="77777777" w:rsidR="00496866" w:rsidRDefault="00496866" w:rsidP="00F04346">
      <w:pPr>
        <w:pStyle w:val="BodyText"/>
        <w:rPr>
          <w:rFonts w:ascii="Arial" w:hAnsi="Arial" w:cs="Arial"/>
          <w:color w:val="5F5F5F"/>
          <w:sz w:val="20"/>
          <w:lang w:eastAsia="en-GB"/>
        </w:rPr>
      </w:pPr>
    </w:p>
    <w:p w14:paraId="5FD06F16" w14:textId="4F5AD841"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1 = complete loss</w:t>
      </w:r>
    </w:p>
    <w:p w14:paraId="5A427E86" w14:textId="3BCD55A1"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t>9 = no damage</w:t>
      </w:r>
    </w:p>
    <w:p w14:paraId="4F67DA4E" w14:textId="77777777" w:rsidR="00584781" w:rsidRDefault="00584781" w:rsidP="00F04346">
      <w:pPr>
        <w:pStyle w:val="BodyText"/>
        <w:rPr>
          <w:rFonts w:ascii="Arial" w:hAnsi="Arial" w:cs="Arial"/>
          <w:color w:val="5F5F5F"/>
          <w:sz w:val="20"/>
          <w:lang w:eastAsia="en-GB"/>
        </w:rPr>
      </w:pPr>
    </w:p>
    <w:p w14:paraId="540D1CCD" w14:textId="54EAD12F" w:rsidR="00385740" w:rsidRPr="00F04346" w:rsidRDefault="00385740" w:rsidP="00F04346">
      <w:pPr>
        <w:pStyle w:val="BodyText"/>
        <w:rPr>
          <w:rFonts w:ascii="Arial" w:hAnsi="Arial" w:cs="Arial"/>
          <w:color w:val="5F5F5F"/>
          <w:sz w:val="20"/>
          <w:lang w:eastAsia="en-GB"/>
        </w:rPr>
      </w:pPr>
      <w:r w:rsidRPr="00F04346">
        <w:rPr>
          <w:rFonts w:ascii="Arial" w:hAnsi="Arial" w:cs="Arial"/>
          <w:color w:val="5F5F5F"/>
          <w:sz w:val="20"/>
          <w:lang w:eastAsia="en-GB"/>
        </w:rPr>
        <w:lastRenderedPageBreak/>
        <w:t>Obligatory from all trials. Should be scored following the key given in Appendix 3. Scores should be made after 7-14 days after a cold period, to allow for expression of symptoms.</w:t>
      </w:r>
    </w:p>
    <w:p w14:paraId="1616CF2C"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kern w:val="0"/>
          <w:sz w:val="22"/>
          <w:szCs w:val="22"/>
          <w14:ligatures w14:val="none"/>
        </w:rPr>
      </w:pPr>
    </w:p>
    <w:p w14:paraId="041697A4" w14:textId="77777777" w:rsidR="00385740" w:rsidRPr="00385740" w:rsidRDefault="00385740" w:rsidP="00385740">
      <w:pPr>
        <w:tabs>
          <w:tab w:val="left" w:pos="720"/>
          <w:tab w:val="left" w:pos="1134"/>
          <w:tab w:val="left" w:pos="1440"/>
          <w:tab w:val="left" w:pos="2160"/>
          <w:tab w:val="left" w:pos="2268"/>
          <w:tab w:val="left" w:pos="2880"/>
          <w:tab w:val="left" w:pos="3402"/>
          <w:tab w:val="left" w:pos="3600"/>
          <w:tab w:val="left" w:pos="4320"/>
          <w:tab w:val="left" w:pos="4536"/>
          <w:tab w:val="left" w:pos="5040"/>
          <w:tab w:val="left" w:pos="5670"/>
          <w:tab w:val="left" w:pos="5760"/>
          <w:tab w:val="left" w:pos="6480"/>
          <w:tab w:val="left" w:pos="6804"/>
          <w:tab w:val="left" w:pos="7200"/>
          <w:tab w:val="left" w:pos="7938"/>
          <w:tab w:val="right" w:pos="10206"/>
        </w:tabs>
        <w:spacing w:after="0" w:line="240" w:lineRule="auto"/>
        <w:ind w:left="720" w:right="-144" w:hanging="720"/>
        <w:rPr>
          <w:rFonts w:ascii="Arial" w:eastAsia="Times New Roman" w:hAnsi="Arial" w:cs="Arial"/>
          <w:b/>
          <w:kern w:val="0"/>
          <w:sz w:val="22"/>
          <w:szCs w:val="22"/>
          <w14:ligatures w14:val="none"/>
        </w:rPr>
      </w:pPr>
    </w:p>
    <w:p w14:paraId="71C41B15" w14:textId="1B5DACE2" w:rsidR="00385740" w:rsidRPr="002779CF" w:rsidRDefault="00385740" w:rsidP="002779CF">
      <w:pPr>
        <w:pStyle w:val="BodyText"/>
        <w:rPr>
          <w:rFonts w:ascii="Arial" w:hAnsi="Arial" w:cs="Arial"/>
          <w:color w:val="5F5F5F"/>
          <w:sz w:val="20"/>
          <w:lang w:eastAsia="en-GB"/>
        </w:rPr>
      </w:pPr>
      <w:r w:rsidRPr="002779CF">
        <w:rPr>
          <w:rFonts w:ascii="Arial" w:hAnsi="Arial" w:cs="Arial"/>
          <w:color w:val="5F5F5F"/>
          <w:sz w:val="20"/>
          <w:u w:val="single"/>
          <w:lang w:eastAsia="en-GB"/>
        </w:rPr>
        <w:t>Plant population of control varieties (spring)</w:t>
      </w:r>
      <w:r w:rsidR="00584781" w:rsidRPr="00584781">
        <w:rPr>
          <w:rFonts w:ascii="Arial" w:hAnsi="Arial" w:cs="Arial"/>
          <w:b/>
          <w:bCs/>
          <w:color w:val="5F5F5F"/>
          <w:sz w:val="20"/>
          <w:u w:val="single"/>
          <w:lang w:eastAsia="en-GB"/>
        </w:rPr>
        <w:t xml:space="preserve"> (</w:t>
      </w:r>
      <w:r w:rsidRPr="00584781">
        <w:rPr>
          <w:rFonts w:ascii="Arial" w:hAnsi="Arial" w:cs="Arial"/>
          <w:b/>
          <w:bCs/>
          <w:color w:val="5F5F5F"/>
          <w:sz w:val="20"/>
          <w:u w:val="single"/>
          <w:lang w:eastAsia="en-GB"/>
        </w:rPr>
        <w:t>OBLIGATORY</w:t>
      </w:r>
      <w:r w:rsidR="00584781" w:rsidRPr="00584781">
        <w:rPr>
          <w:rFonts w:ascii="Arial" w:hAnsi="Arial" w:cs="Arial"/>
          <w:b/>
          <w:bCs/>
          <w:color w:val="5F5F5F"/>
          <w:sz w:val="20"/>
          <w:u w:val="single"/>
          <w:lang w:eastAsia="en-GB"/>
        </w:rPr>
        <w:t>)</w:t>
      </w:r>
    </w:p>
    <w:p w14:paraId="0B4FF0CA" w14:textId="77777777" w:rsidR="00385740" w:rsidRPr="002779CF" w:rsidRDefault="00385740" w:rsidP="002779CF">
      <w:pPr>
        <w:pStyle w:val="BodyText"/>
        <w:rPr>
          <w:rFonts w:ascii="Arial" w:hAnsi="Arial" w:cs="Arial"/>
          <w:color w:val="5F5F5F"/>
          <w:sz w:val="20"/>
          <w:lang w:eastAsia="en-GB"/>
        </w:rPr>
      </w:pPr>
    </w:p>
    <w:p w14:paraId="14D5281D" w14:textId="77777777" w:rsidR="00385740" w:rsidRPr="002779CF" w:rsidRDefault="00385740" w:rsidP="002779CF">
      <w:pPr>
        <w:pStyle w:val="BodyText"/>
        <w:rPr>
          <w:rFonts w:ascii="Arial" w:hAnsi="Arial" w:cs="Arial"/>
          <w:color w:val="5F5F5F"/>
          <w:sz w:val="20"/>
          <w:lang w:eastAsia="en-GB"/>
        </w:rPr>
      </w:pPr>
      <w:r w:rsidRPr="002779CF">
        <w:rPr>
          <w:rFonts w:ascii="Arial" w:hAnsi="Arial" w:cs="Arial"/>
          <w:color w:val="5F5F5F"/>
          <w:sz w:val="20"/>
          <w:lang w:eastAsia="en-GB"/>
        </w:rPr>
        <w:t xml:space="preserve">Obligatory from all trials. In March/April count the number of plants in a linear metre of row in five places at random in each plot of each control variety.  </w:t>
      </w:r>
    </w:p>
    <w:p w14:paraId="507092E3" w14:textId="77777777" w:rsidR="00385740" w:rsidRPr="00973710" w:rsidRDefault="00385740" w:rsidP="00973710">
      <w:pPr>
        <w:pStyle w:val="BodyText"/>
        <w:rPr>
          <w:rFonts w:ascii="Arial" w:hAnsi="Arial" w:cs="Arial"/>
          <w:color w:val="5F5F5F"/>
          <w:sz w:val="20"/>
          <w:lang w:eastAsia="en-GB"/>
        </w:rPr>
      </w:pPr>
    </w:p>
    <w:p w14:paraId="09BFEAB5" w14:textId="77777777" w:rsidR="00385740" w:rsidRPr="00973710" w:rsidRDefault="00385740" w:rsidP="00973710">
      <w:pPr>
        <w:pStyle w:val="BodyText"/>
        <w:rPr>
          <w:rFonts w:ascii="Arial" w:hAnsi="Arial" w:cs="Arial"/>
          <w:color w:val="5F5F5F"/>
          <w:sz w:val="20"/>
          <w:lang w:eastAsia="en-GB"/>
        </w:rPr>
      </w:pPr>
    </w:p>
    <w:p w14:paraId="5DCB108C" w14:textId="3CA0A774" w:rsidR="00584781" w:rsidRDefault="00385740" w:rsidP="00973710">
      <w:pPr>
        <w:pStyle w:val="BodyText"/>
        <w:rPr>
          <w:rFonts w:ascii="Arial" w:hAnsi="Arial" w:cs="Arial"/>
          <w:color w:val="5F5F5F"/>
          <w:sz w:val="20"/>
          <w:lang w:eastAsia="en-GB"/>
        </w:rPr>
      </w:pPr>
      <w:r w:rsidRPr="00973710">
        <w:rPr>
          <w:rFonts w:ascii="Arial" w:hAnsi="Arial" w:cs="Arial"/>
          <w:color w:val="5F5F5F"/>
          <w:sz w:val="20"/>
          <w:u w:val="single"/>
          <w:lang w:eastAsia="en-GB"/>
        </w:rPr>
        <w:t>Grazing damage (1-9)</w:t>
      </w:r>
      <w:r w:rsidR="00584781" w:rsidRPr="00584781">
        <w:rPr>
          <w:rFonts w:ascii="Arial" w:hAnsi="Arial" w:cs="Arial"/>
          <w:b/>
          <w:bCs/>
          <w:color w:val="5F5F5F"/>
          <w:sz w:val="20"/>
          <w:u w:val="single"/>
          <w:lang w:eastAsia="en-GB"/>
        </w:rPr>
        <w:t xml:space="preserve"> (OBLIGATORY)</w:t>
      </w:r>
      <w:r w:rsidRPr="00973710">
        <w:rPr>
          <w:rFonts w:ascii="Arial" w:hAnsi="Arial" w:cs="Arial"/>
          <w:color w:val="5F5F5F"/>
          <w:sz w:val="20"/>
          <w:lang w:eastAsia="en-GB"/>
        </w:rPr>
        <w:tab/>
      </w:r>
      <w:r w:rsidRPr="00973710">
        <w:rPr>
          <w:rFonts w:ascii="Arial" w:hAnsi="Arial" w:cs="Arial"/>
          <w:color w:val="5F5F5F"/>
          <w:sz w:val="20"/>
          <w:lang w:eastAsia="en-GB"/>
        </w:rPr>
        <w:tab/>
      </w:r>
      <w:r w:rsidRPr="00973710">
        <w:rPr>
          <w:rFonts w:ascii="Arial" w:hAnsi="Arial" w:cs="Arial"/>
          <w:color w:val="5F5F5F"/>
          <w:sz w:val="20"/>
          <w:lang w:eastAsia="en-GB"/>
        </w:rPr>
        <w:tab/>
      </w:r>
    </w:p>
    <w:p w14:paraId="7DAD1BBA" w14:textId="77777777" w:rsidR="00584781" w:rsidRDefault="00584781" w:rsidP="00973710">
      <w:pPr>
        <w:pStyle w:val="BodyText"/>
        <w:rPr>
          <w:rFonts w:ascii="Arial" w:hAnsi="Arial" w:cs="Arial"/>
          <w:color w:val="5F5F5F"/>
          <w:sz w:val="20"/>
          <w:lang w:eastAsia="en-GB"/>
        </w:rPr>
      </w:pPr>
    </w:p>
    <w:p w14:paraId="229BC5DF" w14:textId="10258136" w:rsidR="00385740" w:rsidRPr="00973710" w:rsidRDefault="00385740" w:rsidP="00973710">
      <w:pPr>
        <w:pStyle w:val="BodyText"/>
        <w:rPr>
          <w:rFonts w:ascii="Arial" w:hAnsi="Arial" w:cs="Arial"/>
          <w:color w:val="5F5F5F"/>
          <w:sz w:val="20"/>
          <w:lang w:eastAsia="en-GB"/>
        </w:rPr>
      </w:pPr>
      <w:r w:rsidRPr="00973710">
        <w:rPr>
          <w:rFonts w:ascii="Arial" w:hAnsi="Arial" w:cs="Arial"/>
          <w:color w:val="5F5F5F"/>
          <w:sz w:val="20"/>
          <w:lang w:eastAsia="en-GB"/>
        </w:rPr>
        <w:t>1 = all plants severely damaged</w:t>
      </w:r>
    </w:p>
    <w:p w14:paraId="4D02C49E" w14:textId="39F9146B" w:rsidR="00385740" w:rsidRPr="00973710" w:rsidRDefault="00385740" w:rsidP="00973710">
      <w:pPr>
        <w:pStyle w:val="BodyText"/>
        <w:rPr>
          <w:rFonts w:ascii="Arial" w:hAnsi="Arial" w:cs="Arial"/>
          <w:color w:val="5F5F5F"/>
          <w:sz w:val="20"/>
          <w:lang w:eastAsia="en-GB"/>
        </w:rPr>
      </w:pPr>
      <w:r w:rsidRPr="00973710">
        <w:rPr>
          <w:rFonts w:ascii="Arial" w:hAnsi="Arial" w:cs="Arial"/>
          <w:color w:val="5F5F5F"/>
          <w:sz w:val="20"/>
          <w:lang w:eastAsia="en-GB"/>
        </w:rPr>
        <w:t xml:space="preserve">9 = no plants damaged </w:t>
      </w:r>
    </w:p>
    <w:p w14:paraId="7E3DBB9C" w14:textId="77777777" w:rsidR="00385740" w:rsidRPr="00973710" w:rsidRDefault="00385740" w:rsidP="00973710">
      <w:pPr>
        <w:pStyle w:val="BodyText"/>
        <w:rPr>
          <w:rFonts w:ascii="Arial" w:hAnsi="Arial" w:cs="Arial"/>
          <w:color w:val="5F5F5F"/>
          <w:sz w:val="20"/>
          <w:lang w:eastAsia="en-GB"/>
        </w:rPr>
      </w:pPr>
      <w:r w:rsidRPr="00973710">
        <w:rPr>
          <w:rFonts w:ascii="Arial" w:hAnsi="Arial" w:cs="Arial"/>
          <w:color w:val="5F5F5F"/>
          <w:sz w:val="20"/>
          <w:lang w:eastAsia="en-GB"/>
        </w:rPr>
        <w:t xml:space="preserve">     </w:t>
      </w:r>
    </w:p>
    <w:p w14:paraId="21534430" w14:textId="77777777" w:rsidR="00385740" w:rsidRPr="00973710" w:rsidRDefault="00385740" w:rsidP="00973710">
      <w:pPr>
        <w:pStyle w:val="BodyText"/>
        <w:rPr>
          <w:rFonts w:ascii="Arial" w:hAnsi="Arial" w:cs="Arial"/>
          <w:color w:val="5F5F5F"/>
          <w:sz w:val="20"/>
          <w:lang w:eastAsia="en-GB"/>
        </w:rPr>
      </w:pPr>
      <w:r w:rsidRPr="00973710">
        <w:rPr>
          <w:rFonts w:ascii="Arial" w:hAnsi="Arial" w:cs="Arial"/>
          <w:color w:val="5F5F5F"/>
          <w:sz w:val="20"/>
          <w:lang w:eastAsia="en-GB"/>
        </w:rPr>
        <w:t xml:space="preserve">Obligatory from all trials. Indicate the cause of damage and advise the RL Team by e-mail and note in the trial diary what action has been taken to minimise further damage.      </w:t>
      </w:r>
    </w:p>
    <w:p w14:paraId="126BAA4D" w14:textId="77777777" w:rsidR="00385740" w:rsidRPr="00973710" w:rsidRDefault="00385740" w:rsidP="00973710">
      <w:pPr>
        <w:pStyle w:val="BodyText"/>
        <w:rPr>
          <w:rFonts w:ascii="Arial" w:hAnsi="Arial" w:cs="Arial"/>
          <w:color w:val="5F5F5F"/>
          <w:sz w:val="20"/>
          <w:lang w:eastAsia="en-GB"/>
        </w:rPr>
      </w:pPr>
    </w:p>
    <w:p w14:paraId="4770FCAD" w14:textId="77777777" w:rsidR="00385740" w:rsidRPr="00973710" w:rsidRDefault="00385740" w:rsidP="00973710">
      <w:pPr>
        <w:pStyle w:val="BodyText"/>
        <w:rPr>
          <w:rFonts w:ascii="Arial" w:hAnsi="Arial" w:cs="Arial"/>
          <w:color w:val="5F5F5F"/>
          <w:sz w:val="20"/>
          <w:lang w:eastAsia="en-GB"/>
        </w:rPr>
      </w:pPr>
    </w:p>
    <w:p w14:paraId="59B55DD0" w14:textId="77777777" w:rsidR="00264EC9" w:rsidRDefault="00385740" w:rsidP="00973710">
      <w:pPr>
        <w:pStyle w:val="BodyText"/>
        <w:rPr>
          <w:rFonts w:ascii="Arial" w:hAnsi="Arial" w:cs="Arial"/>
          <w:color w:val="5F5F5F"/>
          <w:sz w:val="20"/>
          <w:lang w:eastAsia="en-GB"/>
        </w:rPr>
      </w:pPr>
      <w:r w:rsidRPr="00973710">
        <w:rPr>
          <w:rFonts w:ascii="Arial" w:hAnsi="Arial" w:cs="Arial"/>
          <w:color w:val="5F5F5F"/>
          <w:sz w:val="20"/>
          <w:u w:val="single"/>
          <w:lang w:eastAsia="en-GB"/>
        </w:rPr>
        <w:t>Flowering (1-9)</w:t>
      </w:r>
      <w:r w:rsidR="00264EC9" w:rsidRPr="00264EC9">
        <w:rPr>
          <w:rFonts w:ascii="Arial" w:hAnsi="Arial" w:cs="Arial"/>
          <w:b/>
          <w:bCs/>
          <w:color w:val="5F5F5F"/>
          <w:sz w:val="20"/>
          <w:u w:val="single"/>
          <w:lang w:eastAsia="en-GB"/>
        </w:rPr>
        <w:t xml:space="preserve"> (OBLIGATORY)</w:t>
      </w:r>
      <w:r w:rsidRPr="00973710">
        <w:rPr>
          <w:rFonts w:ascii="Arial" w:hAnsi="Arial" w:cs="Arial"/>
          <w:color w:val="5F5F5F"/>
          <w:sz w:val="20"/>
          <w:lang w:eastAsia="en-GB"/>
        </w:rPr>
        <w:t xml:space="preserve">        </w:t>
      </w:r>
      <w:r w:rsidRPr="00973710">
        <w:rPr>
          <w:rFonts w:ascii="Arial" w:hAnsi="Arial" w:cs="Arial"/>
          <w:color w:val="5F5F5F"/>
          <w:sz w:val="20"/>
          <w:lang w:eastAsia="en-GB"/>
        </w:rPr>
        <w:tab/>
      </w:r>
      <w:r w:rsidRPr="00973710">
        <w:rPr>
          <w:rFonts w:ascii="Arial" w:hAnsi="Arial" w:cs="Arial"/>
          <w:color w:val="5F5F5F"/>
          <w:sz w:val="20"/>
          <w:lang w:eastAsia="en-GB"/>
        </w:rPr>
        <w:tab/>
      </w:r>
      <w:r w:rsidRPr="00973710">
        <w:rPr>
          <w:rFonts w:ascii="Arial" w:hAnsi="Arial" w:cs="Arial"/>
          <w:color w:val="5F5F5F"/>
          <w:sz w:val="20"/>
          <w:lang w:eastAsia="en-GB"/>
        </w:rPr>
        <w:tab/>
      </w:r>
    </w:p>
    <w:p w14:paraId="3F92E14A" w14:textId="77777777" w:rsidR="00264EC9" w:rsidRDefault="00264EC9" w:rsidP="00973710">
      <w:pPr>
        <w:pStyle w:val="BodyText"/>
        <w:rPr>
          <w:rFonts w:ascii="Arial" w:hAnsi="Arial" w:cs="Arial"/>
          <w:color w:val="5F5F5F"/>
          <w:sz w:val="20"/>
          <w:lang w:eastAsia="en-GB"/>
        </w:rPr>
      </w:pPr>
    </w:p>
    <w:p w14:paraId="549A553C" w14:textId="1DDCED93" w:rsidR="00385740" w:rsidRPr="00973710" w:rsidRDefault="00385740" w:rsidP="00973710">
      <w:pPr>
        <w:pStyle w:val="BodyText"/>
        <w:rPr>
          <w:rFonts w:ascii="Arial" w:hAnsi="Arial" w:cs="Arial"/>
          <w:color w:val="5F5F5F"/>
          <w:sz w:val="20"/>
          <w:lang w:eastAsia="en-GB"/>
        </w:rPr>
      </w:pPr>
      <w:r w:rsidRPr="00973710">
        <w:rPr>
          <w:rFonts w:ascii="Arial" w:hAnsi="Arial" w:cs="Arial"/>
          <w:color w:val="5F5F5F"/>
          <w:sz w:val="20"/>
          <w:lang w:eastAsia="en-GB"/>
        </w:rPr>
        <w:t>1 = latest flowering plot(s)</w:t>
      </w:r>
    </w:p>
    <w:p w14:paraId="3FC4B736" w14:textId="5109ECC5" w:rsidR="00385740" w:rsidRPr="00973710" w:rsidRDefault="00385740" w:rsidP="00973710">
      <w:pPr>
        <w:pStyle w:val="BodyText"/>
        <w:rPr>
          <w:rFonts w:ascii="Arial" w:hAnsi="Arial" w:cs="Arial"/>
          <w:color w:val="5F5F5F"/>
          <w:sz w:val="20"/>
          <w:lang w:eastAsia="en-GB"/>
        </w:rPr>
      </w:pPr>
      <w:r w:rsidRPr="00973710">
        <w:rPr>
          <w:rFonts w:ascii="Arial" w:hAnsi="Arial" w:cs="Arial"/>
          <w:color w:val="5F5F5F"/>
          <w:sz w:val="20"/>
          <w:lang w:eastAsia="en-GB"/>
        </w:rPr>
        <w:t>9 = earliest flowering plot(s)</w:t>
      </w:r>
    </w:p>
    <w:p w14:paraId="78B57957" w14:textId="77777777" w:rsidR="00385740" w:rsidRPr="00973710" w:rsidRDefault="00385740" w:rsidP="00973710">
      <w:pPr>
        <w:pStyle w:val="BodyText"/>
        <w:rPr>
          <w:rFonts w:ascii="Arial" w:hAnsi="Arial" w:cs="Arial"/>
          <w:color w:val="5F5F5F"/>
          <w:sz w:val="20"/>
          <w:lang w:eastAsia="en-GB"/>
        </w:rPr>
      </w:pPr>
    </w:p>
    <w:p w14:paraId="64FCFFEE" w14:textId="77777777" w:rsidR="00385740" w:rsidRPr="00973710" w:rsidRDefault="00385740" w:rsidP="00973710">
      <w:pPr>
        <w:pStyle w:val="BodyText"/>
        <w:rPr>
          <w:rFonts w:ascii="Arial" w:hAnsi="Arial" w:cs="Arial"/>
          <w:color w:val="5F5F5F"/>
          <w:sz w:val="20"/>
          <w:lang w:eastAsia="en-GB"/>
        </w:rPr>
      </w:pPr>
      <w:bookmarkStart w:id="97" w:name="_Hlk56008413"/>
      <w:r w:rsidRPr="00973710">
        <w:rPr>
          <w:rFonts w:ascii="Arial" w:hAnsi="Arial" w:cs="Arial"/>
          <w:color w:val="5F5F5F"/>
          <w:sz w:val="20"/>
          <w:lang w:eastAsia="en-GB"/>
        </w:rPr>
        <w:t>Obligatory from all trials. Record when the earliest variety is in full flower and score all varieties relative to this. One record is normally sufficient. Estimate the date of full flowering for the earliest control variety.</w:t>
      </w:r>
    </w:p>
    <w:bookmarkEnd w:id="97"/>
    <w:p w14:paraId="58F33B14" w14:textId="77777777" w:rsidR="00385740" w:rsidRPr="00385740" w:rsidRDefault="00385740" w:rsidP="00385740">
      <w:pPr>
        <w:tabs>
          <w:tab w:val="left" w:pos="720"/>
          <w:tab w:val="left" w:pos="1134"/>
          <w:tab w:val="left" w:pos="1440"/>
          <w:tab w:val="left" w:pos="2160"/>
          <w:tab w:val="left" w:pos="2268"/>
          <w:tab w:val="left" w:pos="2880"/>
          <w:tab w:val="left" w:pos="3402"/>
          <w:tab w:val="left" w:pos="3600"/>
          <w:tab w:val="left" w:pos="4320"/>
          <w:tab w:val="left" w:pos="4536"/>
          <w:tab w:val="left" w:pos="5040"/>
          <w:tab w:val="left" w:pos="5670"/>
          <w:tab w:val="left" w:pos="5760"/>
          <w:tab w:val="left" w:pos="6480"/>
          <w:tab w:val="left" w:pos="6804"/>
          <w:tab w:val="left" w:pos="7200"/>
          <w:tab w:val="left" w:pos="7938"/>
          <w:tab w:val="right" w:pos="10206"/>
        </w:tabs>
        <w:spacing w:after="0" w:line="240" w:lineRule="auto"/>
        <w:ind w:left="720" w:right="-144" w:hanging="720"/>
        <w:rPr>
          <w:rFonts w:ascii="Arial" w:eastAsia="Times New Roman" w:hAnsi="Arial" w:cs="Arial"/>
          <w:kern w:val="0"/>
          <w:sz w:val="22"/>
          <w:szCs w:val="22"/>
          <w14:ligatures w14:val="none"/>
        </w:rPr>
      </w:pPr>
    </w:p>
    <w:p w14:paraId="4E6FD61F" w14:textId="69FA0FC0" w:rsidR="00264EC9" w:rsidRDefault="00385740" w:rsidP="00CE1080">
      <w:pPr>
        <w:pStyle w:val="BodyText"/>
        <w:rPr>
          <w:rFonts w:ascii="Arial" w:hAnsi="Arial" w:cs="Arial"/>
          <w:color w:val="5F5F5F"/>
          <w:sz w:val="20"/>
          <w:lang w:eastAsia="en-GB"/>
        </w:rPr>
      </w:pPr>
      <w:r w:rsidRPr="00CE1080">
        <w:rPr>
          <w:rFonts w:ascii="Arial" w:hAnsi="Arial" w:cs="Arial"/>
          <w:color w:val="5F5F5F"/>
          <w:sz w:val="20"/>
          <w:u w:val="single"/>
          <w:lang w:eastAsia="en-GB"/>
        </w:rPr>
        <w:t>(Resistance to) Lodging (1-9)</w:t>
      </w:r>
      <w:r w:rsidR="003A6F35" w:rsidRPr="003A6F35">
        <w:rPr>
          <w:rFonts w:ascii="Arial" w:hAnsi="Arial" w:cs="Arial"/>
          <w:b/>
          <w:bCs/>
          <w:color w:val="5F5F5F"/>
          <w:sz w:val="20"/>
          <w:u w:val="single"/>
          <w:lang w:eastAsia="en-GB"/>
        </w:rPr>
        <w:t xml:space="preserve"> (OBLIGATORY)</w:t>
      </w:r>
      <w:r w:rsidRPr="003A6F35">
        <w:rPr>
          <w:rFonts w:ascii="Arial" w:hAnsi="Arial" w:cs="Arial"/>
          <w:b/>
          <w:bCs/>
          <w:color w:val="5F5F5F"/>
          <w:sz w:val="20"/>
          <w:lang w:eastAsia="en-GB"/>
        </w:rPr>
        <w:t xml:space="preserve"> </w:t>
      </w:r>
      <w:r w:rsidRPr="003A6F35">
        <w:rPr>
          <w:rFonts w:ascii="Arial" w:hAnsi="Arial" w:cs="Arial"/>
          <w:b/>
          <w:bCs/>
          <w:color w:val="5F5F5F"/>
          <w:sz w:val="20"/>
          <w:lang w:eastAsia="en-GB"/>
        </w:rPr>
        <w:tab/>
      </w:r>
      <w:r w:rsidR="00CE1080" w:rsidRPr="003A6F35">
        <w:rPr>
          <w:rFonts w:ascii="Arial" w:hAnsi="Arial" w:cs="Arial"/>
          <w:b/>
          <w:bCs/>
          <w:color w:val="5F5F5F"/>
          <w:sz w:val="20"/>
          <w:lang w:eastAsia="en-GB"/>
        </w:rPr>
        <w:tab/>
      </w:r>
    </w:p>
    <w:p w14:paraId="5AD65752" w14:textId="77777777" w:rsidR="00264EC9" w:rsidRDefault="00264EC9" w:rsidP="00CE1080">
      <w:pPr>
        <w:pStyle w:val="BodyText"/>
        <w:rPr>
          <w:rFonts w:ascii="Arial" w:hAnsi="Arial" w:cs="Arial"/>
          <w:color w:val="5F5F5F"/>
          <w:sz w:val="20"/>
          <w:lang w:eastAsia="en-GB"/>
        </w:rPr>
      </w:pPr>
    </w:p>
    <w:p w14:paraId="3CD27477" w14:textId="52210BCD" w:rsidR="00385740" w:rsidRPr="00CE1080" w:rsidRDefault="00385740" w:rsidP="00CE1080">
      <w:pPr>
        <w:pStyle w:val="BodyText"/>
        <w:rPr>
          <w:rFonts w:ascii="Arial" w:hAnsi="Arial" w:cs="Arial"/>
          <w:color w:val="5F5F5F"/>
          <w:sz w:val="20"/>
          <w:lang w:eastAsia="en-GB"/>
        </w:rPr>
      </w:pPr>
      <w:r w:rsidRPr="00CE1080">
        <w:rPr>
          <w:rFonts w:ascii="Arial" w:hAnsi="Arial" w:cs="Arial"/>
          <w:color w:val="5F5F5F"/>
          <w:sz w:val="20"/>
          <w:lang w:eastAsia="en-GB"/>
        </w:rPr>
        <w:t>1 = all plants lodged</w:t>
      </w:r>
      <w:r w:rsidRPr="00CE1080">
        <w:rPr>
          <w:rFonts w:ascii="Arial" w:hAnsi="Arial" w:cs="Arial"/>
          <w:color w:val="5F5F5F"/>
          <w:sz w:val="20"/>
          <w:lang w:eastAsia="en-GB"/>
        </w:rPr>
        <w:tab/>
      </w:r>
      <w:r w:rsidRPr="00CE1080">
        <w:rPr>
          <w:rFonts w:ascii="Arial" w:hAnsi="Arial" w:cs="Arial"/>
          <w:color w:val="5F5F5F"/>
          <w:sz w:val="20"/>
          <w:lang w:eastAsia="en-GB"/>
        </w:rPr>
        <w:tab/>
      </w:r>
    </w:p>
    <w:p w14:paraId="70CADDA2" w14:textId="088785B4" w:rsidR="00385740" w:rsidRPr="00CE1080" w:rsidRDefault="00385740" w:rsidP="00CE1080">
      <w:pPr>
        <w:pStyle w:val="BodyText"/>
        <w:rPr>
          <w:rFonts w:ascii="Arial" w:hAnsi="Arial" w:cs="Arial"/>
          <w:color w:val="5F5F5F"/>
          <w:sz w:val="20"/>
          <w:lang w:eastAsia="en-GB"/>
        </w:rPr>
      </w:pPr>
      <w:r w:rsidRPr="00CE1080">
        <w:rPr>
          <w:rFonts w:ascii="Arial" w:hAnsi="Arial" w:cs="Arial"/>
          <w:color w:val="5F5F5F"/>
          <w:sz w:val="20"/>
          <w:lang w:eastAsia="en-GB"/>
        </w:rPr>
        <w:t>9 = no lodging</w:t>
      </w:r>
    </w:p>
    <w:p w14:paraId="31A578FA" w14:textId="77777777" w:rsidR="00385740" w:rsidRPr="00385740" w:rsidRDefault="00385740" w:rsidP="00385740">
      <w:pPr>
        <w:tabs>
          <w:tab w:val="left" w:pos="720"/>
          <w:tab w:val="left" w:pos="1134"/>
          <w:tab w:val="left" w:pos="1440"/>
          <w:tab w:val="left" w:pos="2160"/>
          <w:tab w:val="left" w:pos="2268"/>
          <w:tab w:val="left" w:pos="2880"/>
          <w:tab w:val="left" w:pos="3402"/>
          <w:tab w:val="left" w:pos="3600"/>
          <w:tab w:val="left" w:pos="4320"/>
          <w:tab w:val="left" w:pos="4536"/>
          <w:tab w:val="left" w:pos="5040"/>
          <w:tab w:val="left" w:pos="5670"/>
          <w:tab w:val="left" w:pos="5760"/>
          <w:tab w:val="left" w:pos="6480"/>
          <w:tab w:val="left" w:pos="6804"/>
          <w:tab w:val="left" w:pos="7200"/>
          <w:tab w:val="left" w:pos="7938"/>
          <w:tab w:val="right" w:pos="10206"/>
        </w:tabs>
        <w:spacing w:after="0" w:line="240" w:lineRule="auto"/>
        <w:ind w:left="720" w:right="-144" w:hanging="720"/>
        <w:rPr>
          <w:rFonts w:ascii="Arial" w:eastAsia="Times New Roman" w:hAnsi="Arial" w:cs="Arial"/>
          <w:kern w:val="0"/>
          <w:sz w:val="22"/>
          <w:szCs w:val="22"/>
          <w14:ligatures w14:val="none"/>
        </w:rPr>
      </w:pPr>
      <w:r w:rsidRPr="00385740">
        <w:rPr>
          <w:rFonts w:ascii="Arial" w:eastAsia="Times New Roman" w:hAnsi="Arial" w:cs="Arial"/>
          <w:kern w:val="0"/>
          <w:sz w:val="22"/>
          <w:szCs w:val="22"/>
          <w14:ligatures w14:val="none"/>
        </w:rPr>
        <w:t xml:space="preserve"> </w:t>
      </w:r>
    </w:p>
    <w:p w14:paraId="341EE2AB" w14:textId="77777777" w:rsidR="00385740" w:rsidRPr="00CE1080" w:rsidRDefault="00385740" w:rsidP="00CE1080">
      <w:pPr>
        <w:pStyle w:val="BodyText"/>
        <w:rPr>
          <w:rFonts w:ascii="Arial" w:hAnsi="Arial" w:cs="Arial"/>
          <w:color w:val="5F5F5F"/>
          <w:sz w:val="20"/>
          <w:lang w:eastAsia="en-GB"/>
        </w:rPr>
      </w:pPr>
      <w:r w:rsidRPr="00CE1080">
        <w:rPr>
          <w:rFonts w:ascii="Arial" w:hAnsi="Arial" w:cs="Arial"/>
          <w:color w:val="5F5F5F"/>
          <w:sz w:val="20"/>
          <w:lang w:eastAsia="en-GB"/>
        </w:rPr>
        <w:t xml:space="preserve">Obligatory from all trials. Lodging should be recorded at or just after flowering. </w:t>
      </w:r>
    </w:p>
    <w:p w14:paraId="1FEA776A" w14:textId="77777777" w:rsidR="00385740" w:rsidRPr="00CE1080" w:rsidRDefault="00385740" w:rsidP="00CE1080">
      <w:pPr>
        <w:pStyle w:val="BodyText"/>
        <w:rPr>
          <w:rFonts w:ascii="Arial" w:hAnsi="Arial" w:cs="Arial"/>
          <w:color w:val="5F5F5F"/>
          <w:sz w:val="20"/>
          <w:lang w:eastAsia="en-GB"/>
        </w:rPr>
      </w:pPr>
      <w:r w:rsidRPr="00CE1080">
        <w:rPr>
          <w:rFonts w:ascii="Arial" w:hAnsi="Arial" w:cs="Arial"/>
          <w:color w:val="5F5F5F"/>
          <w:sz w:val="20"/>
          <w:lang w:eastAsia="en-GB"/>
        </w:rPr>
        <w:t>NB In order to differentiate between lodging during or just after flowering (a detrimental characteristic) from that near harvest (which can be an advantage by protecting plants from shedding losses), this character is called ‘</w:t>
      </w:r>
      <w:r w:rsidRPr="00CE1080">
        <w:rPr>
          <w:rFonts w:ascii="Arial" w:hAnsi="Arial" w:cs="Arial"/>
          <w:i/>
          <w:iCs/>
          <w:color w:val="5F5F5F"/>
          <w:sz w:val="20"/>
          <w:lang w:eastAsia="en-GB"/>
        </w:rPr>
        <w:t>lodging</w:t>
      </w:r>
      <w:r w:rsidRPr="00CE1080">
        <w:rPr>
          <w:rFonts w:ascii="Arial" w:hAnsi="Arial" w:cs="Arial"/>
          <w:color w:val="5F5F5F"/>
          <w:sz w:val="20"/>
          <w:lang w:eastAsia="en-GB"/>
        </w:rPr>
        <w:t>’ at flowering and ‘</w:t>
      </w:r>
      <w:r w:rsidRPr="00CE1080">
        <w:rPr>
          <w:rFonts w:ascii="Arial" w:hAnsi="Arial" w:cs="Arial"/>
          <w:i/>
          <w:iCs/>
          <w:color w:val="5F5F5F"/>
          <w:sz w:val="20"/>
          <w:lang w:eastAsia="en-GB"/>
        </w:rPr>
        <w:t>stem stiffness</w:t>
      </w:r>
      <w:r w:rsidRPr="00CE1080">
        <w:rPr>
          <w:rFonts w:ascii="Arial" w:hAnsi="Arial" w:cs="Arial"/>
          <w:color w:val="5F5F5F"/>
          <w:sz w:val="20"/>
          <w:lang w:eastAsia="en-GB"/>
        </w:rPr>
        <w:t>’ at maturity.</w:t>
      </w:r>
    </w:p>
    <w:p w14:paraId="00F3E751" w14:textId="77777777" w:rsidR="00385740" w:rsidRPr="00CE1080" w:rsidRDefault="00385740" w:rsidP="00CE1080">
      <w:pPr>
        <w:pStyle w:val="BodyText"/>
        <w:rPr>
          <w:rFonts w:ascii="Arial" w:hAnsi="Arial" w:cs="Arial"/>
          <w:color w:val="5F5F5F"/>
          <w:sz w:val="20"/>
          <w:lang w:eastAsia="en-GB"/>
        </w:rPr>
      </w:pPr>
    </w:p>
    <w:p w14:paraId="27FDBEAE" w14:textId="77777777" w:rsidR="00385740" w:rsidRPr="00CE1080" w:rsidRDefault="00385740" w:rsidP="00CE1080">
      <w:pPr>
        <w:pStyle w:val="BodyText"/>
        <w:rPr>
          <w:rFonts w:ascii="Arial" w:hAnsi="Arial" w:cs="Arial"/>
          <w:color w:val="5F5F5F"/>
          <w:sz w:val="20"/>
          <w:lang w:eastAsia="en-GB"/>
        </w:rPr>
      </w:pPr>
    </w:p>
    <w:p w14:paraId="275719AA" w14:textId="2CD582AA" w:rsidR="003A6F35" w:rsidRPr="003A6F35" w:rsidRDefault="00385740" w:rsidP="005311B3">
      <w:pPr>
        <w:pStyle w:val="BodyText"/>
        <w:rPr>
          <w:rFonts w:ascii="Arial" w:hAnsi="Arial" w:cs="Arial"/>
          <w:b/>
          <w:bCs/>
          <w:color w:val="5F5F5F"/>
          <w:sz w:val="20"/>
          <w:lang w:eastAsia="en-GB"/>
        </w:rPr>
      </w:pPr>
      <w:r w:rsidRPr="005311B3">
        <w:rPr>
          <w:rFonts w:ascii="Arial" w:hAnsi="Arial" w:cs="Arial"/>
          <w:color w:val="5F5F5F"/>
          <w:sz w:val="20"/>
          <w:u w:val="single"/>
          <w:lang w:eastAsia="en-GB"/>
        </w:rPr>
        <w:t>Plant height (cm)</w:t>
      </w:r>
      <w:r w:rsidR="003A6F35" w:rsidRPr="003A6F35">
        <w:rPr>
          <w:rFonts w:ascii="Arial" w:hAnsi="Arial" w:cs="Arial"/>
          <w:b/>
          <w:bCs/>
          <w:color w:val="5F5F5F"/>
          <w:sz w:val="20"/>
          <w:u w:val="single"/>
          <w:lang w:eastAsia="en-GB"/>
        </w:rPr>
        <w:t xml:space="preserve"> (OBLIGATORY)</w:t>
      </w:r>
      <w:r w:rsidRPr="005311B3">
        <w:rPr>
          <w:rFonts w:ascii="Arial" w:hAnsi="Arial" w:cs="Arial"/>
          <w:color w:val="5F5F5F"/>
          <w:sz w:val="20"/>
          <w:lang w:eastAsia="en-GB"/>
        </w:rPr>
        <w:tab/>
      </w:r>
      <w:r w:rsidRPr="005311B3">
        <w:rPr>
          <w:rFonts w:ascii="Arial" w:hAnsi="Arial" w:cs="Arial"/>
          <w:color w:val="5F5F5F"/>
          <w:sz w:val="20"/>
          <w:lang w:eastAsia="en-GB"/>
        </w:rPr>
        <w:tab/>
      </w:r>
      <w:r w:rsidRPr="005311B3">
        <w:rPr>
          <w:rFonts w:ascii="Arial" w:hAnsi="Arial" w:cs="Arial"/>
          <w:color w:val="5F5F5F"/>
          <w:sz w:val="20"/>
          <w:lang w:eastAsia="en-GB"/>
        </w:rPr>
        <w:tab/>
      </w:r>
      <w:r w:rsidRPr="005311B3">
        <w:rPr>
          <w:rFonts w:ascii="Arial" w:hAnsi="Arial" w:cs="Arial"/>
          <w:color w:val="5F5F5F"/>
          <w:sz w:val="20"/>
          <w:lang w:eastAsia="en-GB"/>
        </w:rPr>
        <w:tab/>
      </w:r>
      <w:r w:rsidRPr="005311B3">
        <w:rPr>
          <w:rFonts w:ascii="Arial" w:hAnsi="Arial" w:cs="Arial"/>
          <w:color w:val="5F5F5F"/>
          <w:sz w:val="20"/>
          <w:lang w:eastAsia="en-GB"/>
        </w:rPr>
        <w:tab/>
      </w:r>
      <w:r w:rsidRPr="005311B3">
        <w:rPr>
          <w:rFonts w:ascii="Arial" w:hAnsi="Arial" w:cs="Arial"/>
          <w:color w:val="5F5F5F"/>
          <w:sz w:val="20"/>
          <w:lang w:eastAsia="en-GB"/>
        </w:rPr>
        <w:tab/>
      </w:r>
      <w:r w:rsidRPr="005311B3">
        <w:rPr>
          <w:rFonts w:ascii="Arial" w:hAnsi="Arial" w:cs="Arial"/>
          <w:color w:val="5F5F5F"/>
          <w:sz w:val="20"/>
          <w:lang w:eastAsia="en-GB"/>
        </w:rPr>
        <w:tab/>
      </w:r>
    </w:p>
    <w:p w14:paraId="3CBE9873" w14:textId="77777777" w:rsidR="00385740" w:rsidRPr="005311B3" w:rsidRDefault="00385740" w:rsidP="005311B3">
      <w:pPr>
        <w:pStyle w:val="BodyText"/>
        <w:rPr>
          <w:rFonts w:ascii="Arial" w:hAnsi="Arial" w:cs="Arial"/>
          <w:color w:val="5F5F5F"/>
          <w:sz w:val="20"/>
          <w:lang w:eastAsia="en-GB"/>
        </w:rPr>
      </w:pPr>
    </w:p>
    <w:p w14:paraId="76EB4080" w14:textId="77777777" w:rsidR="00385740" w:rsidRPr="005311B3" w:rsidRDefault="00385740" w:rsidP="005311B3">
      <w:pPr>
        <w:pStyle w:val="BodyText"/>
        <w:rPr>
          <w:rFonts w:ascii="Arial" w:hAnsi="Arial" w:cs="Arial"/>
          <w:color w:val="5F5F5F"/>
          <w:sz w:val="20"/>
          <w:lang w:eastAsia="en-GB"/>
        </w:rPr>
      </w:pPr>
      <w:r w:rsidRPr="005311B3">
        <w:rPr>
          <w:rFonts w:ascii="Arial" w:hAnsi="Arial" w:cs="Arial"/>
          <w:color w:val="5F5F5F"/>
          <w:sz w:val="20"/>
          <w:lang w:eastAsia="en-GB"/>
        </w:rPr>
        <w:t>Obligatory from all trials. Record average plot height at the end of flowering before leaning or lodging takes place. If lodging has occurred, choose a representative area of the plot, lift a number of plants against the measuring pole and record an average height.</w:t>
      </w:r>
    </w:p>
    <w:p w14:paraId="3A166EB4" w14:textId="77777777" w:rsidR="00385740" w:rsidRPr="005311B3" w:rsidRDefault="00385740" w:rsidP="005311B3">
      <w:pPr>
        <w:pStyle w:val="BodyText"/>
        <w:rPr>
          <w:rFonts w:ascii="Arial" w:hAnsi="Arial" w:cs="Arial"/>
          <w:color w:val="5F5F5F"/>
          <w:sz w:val="20"/>
          <w:lang w:eastAsia="en-GB"/>
        </w:rPr>
      </w:pPr>
    </w:p>
    <w:p w14:paraId="09A1C124" w14:textId="77777777" w:rsidR="00385740" w:rsidRPr="005311B3" w:rsidRDefault="00385740" w:rsidP="005311B3">
      <w:pPr>
        <w:pStyle w:val="BodyText"/>
        <w:rPr>
          <w:rFonts w:ascii="Arial" w:hAnsi="Arial" w:cs="Arial"/>
          <w:color w:val="5F5F5F"/>
          <w:sz w:val="20"/>
          <w:lang w:eastAsia="en-GB"/>
        </w:rPr>
      </w:pPr>
    </w:p>
    <w:p w14:paraId="75B1B1E8" w14:textId="173AEB10" w:rsidR="00610B94" w:rsidRDefault="00385740" w:rsidP="005311B3">
      <w:pPr>
        <w:pStyle w:val="BodyText"/>
        <w:rPr>
          <w:rFonts w:ascii="Arial" w:hAnsi="Arial" w:cs="Arial"/>
          <w:color w:val="5F5F5F"/>
          <w:sz w:val="20"/>
          <w:lang w:eastAsia="en-GB"/>
        </w:rPr>
      </w:pPr>
      <w:bookmarkStart w:id="98" w:name="_Hlk57632740"/>
      <w:r w:rsidRPr="005311B3">
        <w:rPr>
          <w:rFonts w:ascii="Arial" w:hAnsi="Arial" w:cs="Arial"/>
          <w:color w:val="5F5F5F"/>
          <w:sz w:val="20"/>
          <w:u w:val="single"/>
          <w:lang w:eastAsia="en-GB"/>
        </w:rPr>
        <w:t>Stem stiffness at maturity (1-9)</w:t>
      </w:r>
      <w:r w:rsidR="00610B94" w:rsidRPr="00610B94">
        <w:rPr>
          <w:rFonts w:ascii="Arial" w:hAnsi="Arial" w:cs="Arial"/>
          <w:b/>
          <w:bCs/>
          <w:color w:val="5F5F5F"/>
          <w:sz w:val="20"/>
          <w:u w:val="single"/>
          <w:lang w:eastAsia="en-GB"/>
        </w:rPr>
        <w:t xml:space="preserve"> (OBLIGATORY)</w:t>
      </w:r>
      <w:r w:rsidRPr="005311B3">
        <w:rPr>
          <w:rFonts w:ascii="Arial" w:hAnsi="Arial" w:cs="Arial"/>
          <w:color w:val="5F5F5F"/>
          <w:sz w:val="20"/>
          <w:lang w:eastAsia="en-GB"/>
        </w:rPr>
        <w:tab/>
        <w:t xml:space="preserve"> </w:t>
      </w:r>
      <w:r w:rsidR="005311B3">
        <w:rPr>
          <w:rFonts w:ascii="Arial" w:hAnsi="Arial" w:cs="Arial"/>
          <w:color w:val="5F5F5F"/>
          <w:sz w:val="20"/>
          <w:lang w:eastAsia="en-GB"/>
        </w:rPr>
        <w:tab/>
      </w:r>
    </w:p>
    <w:p w14:paraId="38D3FE74" w14:textId="77777777" w:rsidR="00610B94" w:rsidRDefault="00610B94" w:rsidP="005311B3">
      <w:pPr>
        <w:pStyle w:val="BodyText"/>
        <w:rPr>
          <w:rFonts w:ascii="Arial" w:hAnsi="Arial" w:cs="Arial"/>
          <w:color w:val="5F5F5F"/>
          <w:sz w:val="20"/>
          <w:lang w:eastAsia="en-GB"/>
        </w:rPr>
      </w:pPr>
    </w:p>
    <w:p w14:paraId="1D7B3C13" w14:textId="1180D01D" w:rsidR="00385740" w:rsidRPr="005311B3" w:rsidRDefault="00385740" w:rsidP="005311B3">
      <w:pPr>
        <w:pStyle w:val="BodyText"/>
        <w:rPr>
          <w:rFonts w:ascii="Arial" w:hAnsi="Arial" w:cs="Arial"/>
          <w:color w:val="5F5F5F"/>
          <w:sz w:val="20"/>
          <w:lang w:eastAsia="en-GB"/>
        </w:rPr>
      </w:pPr>
      <w:r w:rsidRPr="005311B3">
        <w:rPr>
          <w:rFonts w:ascii="Arial" w:hAnsi="Arial" w:cs="Arial"/>
          <w:color w:val="5F5F5F"/>
          <w:sz w:val="20"/>
          <w:lang w:eastAsia="en-GB"/>
        </w:rPr>
        <w:t>1 = very weak</w:t>
      </w:r>
      <w:r w:rsidRPr="005311B3">
        <w:rPr>
          <w:rFonts w:ascii="Arial" w:hAnsi="Arial" w:cs="Arial"/>
          <w:color w:val="5F5F5F"/>
          <w:sz w:val="20"/>
          <w:lang w:eastAsia="en-GB"/>
        </w:rPr>
        <w:tab/>
      </w:r>
      <w:r w:rsidR="005311B3">
        <w:rPr>
          <w:rFonts w:ascii="Arial" w:hAnsi="Arial" w:cs="Arial"/>
          <w:color w:val="5F5F5F"/>
          <w:sz w:val="20"/>
          <w:lang w:eastAsia="en-GB"/>
        </w:rPr>
        <w:tab/>
      </w:r>
      <w:r w:rsidR="005311B3">
        <w:rPr>
          <w:rFonts w:ascii="Arial" w:hAnsi="Arial" w:cs="Arial"/>
          <w:color w:val="5F5F5F"/>
          <w:sz w:val="20"/>
          <w:lang w:eastAsia="en-GB"/>
        </w:rPr>
        <w:tab/>
      </w:r>
    </w:p>
    <w:p w14:paraId="1BBC6F02" w14:textId="1D06308A" w:rsidR="00385740" w:rsidRPr="005311B3" w:rsidRDefault="00385740" w:rsidP="005311B3">
      <w:pPr>
        <w:pStyle w:val="BodyText"/>
        <w:rPr>
          <w:rFonts w:ascii="Arial" w:hAnsi="Arial" w:cs="Arial"/>
          <w:color w:val="5F5F5F"/>
          <w:sz w:val="20"/>
          <w:lang w:eastAsia="en-GB"/>
        </w:rPr>
      </w:pPr>
      <w:r w:rsidRPr="005311B3">
        <w:rPr>
          <w:rFonts w:ascii="Arial" w:hAnsi="Arial" w:cs="Arial"/>
          <w:color w:val="5F5F5F"/>
          <w:sz w:val="20"/>
          <w:lang w:eastAsia="en-GB"/>
        </w:rPr>
        <w:t>9 = very stiff</w:t>
      </w:r>
    </w:p>
    <w:p w14:paraId="26FB6BDB" w14:textId="77777777" w:rsidR="00385740" w:rsidRPr="005311B3" w:rsidRDefault="00385740" w:rsidP="005311B3">
      <w:pPr>
        <w:pStyle w:val="BodyText"/>
        <w:rPr>
          <w:rFonts w:ascii="Arial" w:hAnsi="Arial" w:cs="Arial"/>
          <w:color w:val="5F5F5F"/>
          <w:sz w:val="20"/>
          <w:lang w:eastAsia="en-GB"/>
        </w:rPr>
      </w:pPr>
    </w:p>
    <w:p w14:paraId="322D7E08" w14:textId="77777777" w:rsidR="0072657C" w:rsidRDefault="00385740" w:rsidP="005311B3">
      <w:pPr>
        <w:pStyle w:val="BodyText"/>
        <w:rPr>
          <w:rFonts w:ascii="Arial" w:hAnsi="Arial" w:cs="Arial"/>
          <w:color w:val="5F5F5F"/>
          <w:sz w:val="20"/>
          <w:lang w:eastAsia="en-GB"/>
        </w:rPr>
      </w:pPr>
      <w:r w:rsidRPr="005311B3">
        <w:rPr>
          <w:rFonts w:ascii="Arial" w:hAnsi="Arial" w:cs="Arial"/>
          <w:color w:val="5F5F5F"/>
          <w:sz w:val="20"/>
          <w:lang w:eastAsia="en-GB"/>
        </w:rPr>
        <w:t>Obligatory from all trials. The aim is to describe the canopy at harvest.  Record at or just prior to harvest. Please note that earlier lodging may have influenced this score but as the aim is to describe the canopy at harvest no allowance should be made for this. A score of 5 can describe half the plot completely flat or the whole plot leaning at 45 degrees.</w:t>
      </w:r>
      <w:bookmarkEnd w:id="98"/>
    </w:p>
    <w:p w14:paraId="3EA9C4F4" w14:textId="15EFF8EE" w:rsidR="00610B94" w:rsidRDefault="00385740" w:rsidP="005311B3">
      <w:pPr>
        <w:pStyle w:val="BodyText"/>
        <w:rPr>
          <w:rFonts w:ascii="Arial" w:hAnsi="Arial" w:cs="Arial"/>
          <w:color w:val="5F5F5F"/>
          <w:sz w:val="20"/>
          <w:lang w:eastAsia="en-GB"/>
        </w:rPr>
      </w:pPr>
      <w:r w:rsidRPr="005311B3">
        <w:rPr>
          <w:rFonts w:ascii="Arial" w:hAnsi="Arial" w:cs="Arial"/>
          <w:color w:val="5F5F5F"/>
          <w:sz w:val="20"/>
          <w:u w:val="single"/>
          <w:lang w:eastAsia="en-GB"/>
        </w:rPr>
        <w:t>Maturity (1-9)</w:t>
      </w:r>
      <w:r w:rsidR="00610B94" w:rsidRPr="00610B94">
        <w:rPr>
          <w:rFonts w:ascii="Arial" w:hAnsi="Arial" w:cs="Arial"/>
          <w:b/>
          <w:bCs/>
          <w:color w:val="5F5F5F"/>
          <w:sz w:val="20"/>
          <w:u w:val="single"/>
          <w:lang w:eastAsia="en-GB"/>
        </w:rPr>
        <w:t xml:space="preserve"> (OBLIGATORY)</w:t>
      </w:r>
      <w:r w:rsidRPr="005311B3">
        <w:rPr>
          <w:rFonts w:ascii="Arial" w:hAnsi="Arial" w:cs="Arial"/>
          <w:color w:val="5F5F5F"/>
          <w:sz w:val="20"/>
          <w:lang w:eastAsia="en-GB"/>
        </w:rPr>
        <w:tab/>
      </w:r>
      <w:r w:rsidRPr="005311B3">
        <w:rPr>
          <w:rFonts w:ascii="Arial" w:hAnsi="Arial" w:cs="Arial"/>
          <w:color w:val="5F5F5F"/>
          <w:sz w:val="20"/>
          <w:lang w:eastAsia="en-GB"/>
        </w:rPr>
        <w:tab/>
        <w:t xml:space="preserve">        </w:t>
      </w:r>
      <w:r w:rsidRPr="005311B3">
        <w:rPr>
          <w:rFonts w:ascii="Arial" w:hAnsi="Arial" w:cs="Arial"/>
          <w:color w:val="5F5F5F"/>
          <w:sz w:val="20"/>
          <w:lang w:eastAsia="en-GB"/>
        </w:rPr>
        <w:tab/>
      </w:r>
      <w:r w:rsidRPr="005311B3">
        <w:rPr>
          <w:rFonts w:ascii="Arial" w:hAnsi="Arial" w:cs="Arial"/>
          <w:color w:val="5F5F5F"/>
          <w:sz w:val="20"/>
          <w:lang w:eastAsia="en-GB"/>
        </w:rPr>
        <w:tab/>
      </w:r>
    </w:p>
    <w:p w14:paraId="14BCBE28" w14:textId="77777777" w:rsidR="00610B94" w:rsidRDefault="00610B94" w:rsidP="005311B3">
      <w:pPr>
        <w:pStyle w:val="BodyText"/>
        <w:rPr>
          <w:rFonts w:ascii="Arial" w:hAnsi="Arial" w:cs="Arial"/>
          <w:color w:val="5F5F5F"/>
          <w:sz w:val="20"/>
          <w:lang w:eastAsia="en-GB"/>
        </w:rPr>
      </w:pPr>
    </w:p>
    <w:p w14:paraId="33058E54" w14:textId="5683FC34" w:rsidR="00385740" w:rsidRPr="005311B3" w:rsidRDefault="00385740" w:rsidP="005311B3">
      <w:pPr>
        <w:pStyle w:val="BodyText"/>
        <w:rPr>
          <w:rFonts w:ascii="Arial" w:hAnsi="Arial" w:cs="Arial"/>
          <w:color w:val="5F5F5F"/>
          <w:sz w:val="20"/>
          <w:lang w:eastAsia="en-GB"/>
        </w:rPr>
      </w:pPr>
      <w:r w:rsidRPr="005311B3">
        <w:rPr>
          <w:rFonts w:ascii="Arial" w:hAnsi="Arial" w:cs="Arial"/>
          <w:color w:val="5F5F5F"/>
          <w:sz w:val="20"/>
          <w:lang w:eastAsia="en-GB"/>
        </w:rPr>
        <w:t>1 = very late</w:t>
      </w:r>
      <w:r w:rsidRPr="005311B3">
        <w:rPr>
          <w:rFonts w:ascii="Arial" w:hAnsi="Arial" w:cs="Arial"/>
          <w:color w:val="5F5F5F"/>
          <w:sz w:val="20"/>
          <w:lang w:eastAsia="en-GB"/>
        </w:rPr>
        <w:tab/>
      </w:r>
      <w:r w:rsidRPr="005311B3">
        <w:rPr>
          <w:rFonts w:ascii="Arial" w:hAnsi="Arial" w:cs="Arial"/>
          <w:color w:val="5F5F5F"/>
          <w:sz w:val="20"/>
          <w:lang w:eastAsia="en-GB"/>
        </w:rPr>
        <w:tab/>
      </w:r>
      <w:r w:rsidRPr="005311B3">
        <w:rPr>
          <w:rFonts w:ascii="Arial" w:hAnsi="Arial" w:cs="Arial"/>
          <w:color w:val="5F5F5F"/>
          <w:sz w:val="20"/>
          <w:lang w:eastAsia="en-GB"/>
        </w:rPr>
        <w:tab/>
      </w:r>
    </w:p>
    <w:p w14:paraId="51E6285D" w14:textId="6B377A4B" w:rsidR="00385740" w:rsidRPr="005311B3" w:rsidRDefault="00385740" w:rsidP="005311B3">
      <w:pPr>
        <w:pStyle w:val="BodyText"/>
        <w:rPr>
          <w:rFonts w:ascii="Arial" w:hAnsi="Arial" w:cs="Arial"/>
          <w:color w:val="5F5F5F"/>
          <w:sz w:val="20"/>
          <w:lang w:eastAsia="en-GB"/>
        </w:rPr>
      </w:pPr>
      <w:r w:rsidRPr="005311B3">
        <w:rPr>
          <w:rFonts w:ascii="Arial" w:hAnsi="Arial" w:cs="Arial"/>
          <w:color w:val="5F5F5F"/>
          <w:sz w:val="20"/>
          <w:lang w:eastAsia="en-GB"/>
        </w:rPr>
        <w:t>9 = very early</w:t>
      </w:r>
    </w:p>
    <w:p w14:paraId="05A75B38" w14:textId="77777777" w:rsidR="00385740" w:rsidRPr="005311B3" w:rsidRDefault="00385740" w:rsidP="005311B3">
      <w:pPr>
        <w:pStyle w:val="BodyText"/>
        <w:rPr>
          <w:rFonts w:ascii="Arial" w:hAnsi="Arial" w:cs="Arial"/>
          <w:color w:val="5F5F5F"/>
          <w:sz w:val="20"/>
          <w:lang w:eastAsia="en-GB"/>
        </w:rPr>
      </w:pPr>
      <w:r w:rsidRPr="005311B3">
        <w:rPr>
          <w:rFonts w:ascii="Arial" w:hAnsi="Arial" w:cs="Arial"/>
          <w:color w:val="5F5F5F"/>
          <w:sz w:val="20"/>
          <w:lang w:eastAsia="en-GB"/>
        </w:rPr>
        <w:lastRenderedPageBreak/>
        <w:t>Obligatory from all trials. There are two parts to this assessment, seed development which is carried out on the controls (including maturity controls, if one is nominated), then the canopy senescence assessment on the whole plot. These assessments together create the maturity score of 1-9 and should be recorded just prior to swathing or desiccation. Avoid unrepresentative areas of the plot when making assessments, (for example, localised diseased infections).</w:t>
      </w:r>
    </w:p>
    <w:p w14:paraId="0063283F" w14:textId="77777777" w:rsidR="00385740" w:rsidRPr="005311B3" w:rsidRDefault="00385740" w:rsidP="005311B3">
      <w:pPr>
        <w:pStyle w:val="BodyText"/>
        <w:rPr>
          <w:rFonts w:ascii="Arial" w:hAnsi="Arial" w:cs="Arial"/>
          <w:color w:val="5F5F5F"/>
          <w:sz w:val="20"/>
          <w:lang w:eastAsia="en-GB"/>
        </w:rPr>
      </w:pPr>
    </w:p>
    <w:p w14:paraId="770BB580" w14:textId="45AB4234" w:rsidR="00385740" w:rsidRPr="005311B3" w:rsidRDefault="00385740" w:rsidP="005311B3">
      <w:pPr>
        <w:pStyle w:val="BodyText"/>
        <w:rPr>
          <w:rFonts w:ascii="Arial" w:hAnsi="Arial" w:cs="Arial"/>
          <w:color w:val="5F5F5F"/>
          <w:sz w:val="20"/>
          <w:lang w:eastAsia="en-GB"/>
        </w:rPr>
      </w:pPr>
      <w:r w:rsidRPr="005311B3">
        <w:rPr>
          <w:rFonts w:ascii="Arial" w:hAnsi="Arial" w:cs="Arial"/>
          <w:color w:val="5F5F5F"/>
          <w:sz w:val="20"/>
          <w:lang w:eastAsia="en-GB"/>
        </w:rPr>
        <w:t xml:space="preserve">To begin your </w:t>
      </w:r>
      <w:r w:rsidR="005311B3" w:rsidRPr="005311B3">
        <w:rPr>
          <w:rFonts w:ascii="Arial" w:hAnsi="Arial" w:cs="Arial"/>
          <w:color w:val="5F5F5F"/>
          <w:sz w:val="20"/>
          <w:lang w:eastAsia="en-GB"/>
        </w:rPr>
        <w:t>assessment</w:t>
      </w:r>
      <w:r w:rsidRPr="005311B3">
        <w:rPr>
          <w:rFonts w:ascii="Arial" w:hAnsi="Arial" w:cs="Arial"/>
          <w:color w:val="5F5F5F"/>
          <w:sz w:val="20"/>
          <w:lang w:eastAsia="en-GB"/>
        </w:rPr>
        <w:t xml:space="preserve">, use the control varieties, including any varieties nominated as maturity controls, to check for seed development by assessing 10 pods from 10 plants in each rep collected at random (see scoring key below). Pods should be taken from the mid-point of the main raceme. </w:t>
      </w:r>
    </w:p>
    <w:p w14:paraId="173EEDAF" w14:textId="77777777" w:rsidR="00385740" w:rsidRPr="005311B3" w:rsidRDefault="00385740" w:rsidP="005311B3">
      <w:pPr>
        <w:pStyle w:val="BodyText"/>
        <w:rPr>
          <w:rFonts w:ascii="Arial" w:hAnsi="Arial" w:cs="Arial"/>
          <w:color w:val="5F5F5F"/>
          <w:sz w:val="20"/>
          <w:lang w:eastAsia="en-GB"/>
        </w:rPr>
      </w:pPr>
    </w:p>
    <w:p w14:paraId="64310FF0" w14:textId="77777777" w:rsidR="00385740" w:rsidRPr="005311B3" w:rsidRDefault="00385740" w:rsidP="005311B3">
      <w:pPr>
        <w:pStyle w:val="BodyText"/>
        <w:rPr>
          <w:rFonts w:ascii="Arial" w:hAnsi="Arial" w:cs="Arial"/>
          <w:color w:val="5F5F5F"/>
          <w:sz w:val="20"/>
          <w:lang w:eastAsia="en-GB"/>
        </w:rPr>
      </w:pPr>
      <w:r w:rsidRPr="005311B3">
        <w:rPr>
          <w:rFonts w:ascii="Arial" w:hAnsi="Arial" w:cs="Arial"/>
          <w:color w:val="5F5F5F"/>
          <w:sz w:val="20"/>
          <w:lang w:eastAsia="en-GB"/>
        </w:rPr>
        <w:t>Continue your assessment looking at the degree of canopy senescence, including seed development score, and score the maturity of the plot ranging from green and pliable (1) to bleached and brittle (9).</w:t>
      </w:r>
    </w:p>
    <w:p w14:paraId="493D6153" w14:textId="77777777" w:rsidR="00385740" w:rsidRPr="00385740" w:rsidRDefault="00385740" w:rsidP="00385740">
      <w:pPr>
        <w:spacing w:after="0" w:line="240" w:lineRule="auto"/>
        <w:rPr>
          <w:rFonts w:ascii="Arial" w:eastAsia="Times New Roman" w:hAnsi="Arial" w:cs="Arial"/>
          <w:kern w:val="0"/>
          <w:sz w:val="22"/>
          <w:szCs w:val="22"/>
          <w14:ligatures w14:val="none"/>
        </w:rPr>
      </w:pPr>
      <w:r w:rsidRPr="00385740">
        <w:rPr>
          <w:rFonts w:ascii="Arial" w:eastAsia="Times New Roman" w:hAnsi="Arial" w:cs="Arial"/>
          <w:kern w:val="0"/>
          <w:sz w:val="22"/>
          <w:szCs w:val="22"/>
          <w14:ligatures w14:val="none"/>
        </w:rPr>
        <w:t xml:space="preserve">  </w:t>
      </w:r>
    </w:p>
    <w:p w14:paraId="63ECDC9E" w14:textId="63C0037C" w:rsidR="00385740" w:rsidRPr="0072657C" w:rsidRDefault="00D46B4E" w:rsidP="0072657C">
      <w:pPr>
        <w:spacing w:after="0" w:line="240" w:lineRule="auto"/>
        <w:rPr>
          <w:rFonts w:ascii="Arial" w:eastAsia="Times New Roman" w:hAnsi="Arial" w:cs="Arial"/>
          <w:kern w:val="0"/>
          <w:sz w:val="22"/>
          <w:szCs w:val="22"/>
          <w14:ligatures w14:val="none"/>
        </w:rPr>
      </w:pPr>
      <w:r w:rsidRPr="00D46B4E">
        <w:rPr>
          <w:rFonts w:ascii="Arial" w:hAnsi="Arial" w:cs="Arial"/>
          <w:b/>
          <w:bCs/>
          <w:color w:val="5F5F5F"/>
          <w:sz w:val="20"/>
          <w:lang w:eastAsia="en-GB"/>
        </w:rPr>
        <w:t>Table 3</w:t>
      </w:r>
      <w:r w:rsidR="007D15BB">
        <w:rPr>
          <w:rFonts w:ascii="Arial" w:hAnsi="Arial" w:cs="Arial"/>
          <w:b/>
          <w:bCs/>
          <w:color w:val="5F5F5F"/>
          <w:sz w:val="20"/>
          <w:lang w:eastAsia="en-GB"/>
        </w:rPr>
        <w:t xml:space="preserve">: Maturity scoring </w:t>
      </w:r>
      <w:r w:rsidR="004910A9">
        <w:rPr>
          <w:rFonts w:ascii="Arial" w:hAnsi="Arial" w:cs="Arial"/>
          <w:b/>
          <w:bCs/>
          <w:color w:val="5F5F5F"/>
          <w:sz w:val="20"/>
          <w:lang w:eastAsia="en-GB"/>
        </w:rPr>
        <w:t>index</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1"/>
        <w:gridCol w:w="4382"/>
        <w:gridCol w:w="3981"/>
      </w:tblGrid>
      <w:tr w:rsidR="00385740" w:rsidRPr="00385740" w14:paraId="0268D953" w14:textId="77777777" w:rsidTr="008C2C05">
        <w:trPr>
          <w:trHeight w:val="320"/>
        </w:trPr>
        <w:tc>
          <w:tcPr>
            <w:tcW w:w="851" w:type="dxa"/>
            <w:shd w:val="clear" w:color="auto" w:fill="E9F4FC"/>
            <w:noWrap/>
            <w:tcMar>
              <w:top w:w="0" w:type="dxa"/>
              <w:left w:w="108" w:type="dxa"/>
              <w:bottom w:w="0" w:type="dxa"/>
              <w:right w:w="108" w:type="dxa"/>
            </w:tcMar>
            <w:vAlign w:val="center"/>
            <w:hideMark/>
          </w:tcPr>
          <w:p w14:paraId="10D88706" w14:textId="5DFC7B7A" w:rsidR="00385740" w:rsidRPr="00D17F78" w:rsidRDefault="008C2C05" w:rsidP="00D17F78">
            <w:pPr>
              <w:pStyle w:val="Tableheading"/>
              <w:tabs>
                <w:tab w:val="left" w:pos="615"/>
                <w:tab w:val="left" w:pos="1060"/>
                <w:tab w:val="center" w:pos="3209"/>
              </w:tabs>
              <w:jc w:val="left"/>
              <w:rPr>
                <w:bCs w:val="0"/>
              </w:rPr>
            </w:pPr>
            <w:r>
              <w:rPr>
                <w:bCs w:val="0"/>
              </w:rPr>
              <w:t>S</w:t>
            </w:r>
            <w:r w:rsidR="00385740" w:rsidRPr="00D17F78">
              <w:rPr>
                <w:bCs w:val="0"/>
              </w:rPr>
              <w:t>core</w:t>
            </w:r>
          </w:p>
        </w:tc>
        <w:tc>
          <w:tcPr>
            <w:tcW w:w="4382" w:type="dxa"/>
            <w:shd w:val="clear" w:color="auto" w:fill="E9F4FC"/>
            <w:tcMar>
              <w:top w:w="0" w:type="dxa"/>
              <w:left w:w="108" w:type="dxa"/>
              <w:bottom w:w="0" w:type="dxa"/>
              <w:right w:w="108" w:type="dxa"/>
            </w:tcMar>
            <w:vAlign w:val="center"/>
            <w:hideMark/>
          </w:tcPr>
          <w:p w14:paraId="5DC09AB0" w14:textId="77777777" w:rsidR="00385740" w:rsidRPr="00D17F78" w:rsidRDefault="00385740" w:rsidP="004910A9">
            <w:pPr>
              <w:pStyle w:val="Tableheading"/>
              <w:tabs>
                <w:tab w:val="left" w:pos="615"/>
                <w:tab w:val="left" w:pos="1060"/>
                <w:tab w:val="center" w:pos="3209"/>
              </w:tabs>
              <w:jc w:val="left"/>
              <w:rPr>
                <w:bCs w:val="0"/>
              </w:rPr>
            </w:pPr>
            <w:r w:rsidRPr="00D17F78">
              <w:rPr>
                <w:bCs w:val="0"/>
              </w:rPr>
              <w:t>Canopy/pod appearance</w:t>
            </w:r>
          </w:p>
        </w:tc>
        <w:tc>
          <w:tcPr>
            <w:tcW w:w="3981" w:type="dxa"/>
            <w:shd w:val="clear" w:color="auto" w:fill="E9F4FC"/>
            <w:tcMar>
              <w:top w:w="0" w:type="dxa"/>
              <w:left w:w="108" w:type="dxa"/>
              <w:bottom w:w="0" w:type="dxa"/>
              <w:right w:w="108" w:type="dxa"/>
            </w:tcMar>
            <w:vAlign w:val="center"/>
            <w:hideMark/>
          </w:tcPr>
          <w:p w14:paraId="40FB43E7" w14:textId="77777777" w:rsidR="00385740" w:rsidRPr="00D17F78" w:rsidRDefault="00385740" w:rsidP="004910A9">
            <w:pPr>
              <w:pStyle w:val="Tableheading"/>
              <w:tabs>
                <w:tab w:val="left" w:pos="615"/>
                <w:tab w:val="left" w:pos="1060"/>
                <w:tab w:val="center" w:pos="3209"/>
              </w:tabs>
              <w:jc w:val="left"/>
              <w:rPr>
                <w:bCs w:val="0"/>
              </w:rPr>
            </w:pPr>
            <w:r w:rsidRPr="00D17F78">
              <w:rPr>
                <w:bCs w:val="0"/>
              </w:rPr>
              <w:t>Seeds</w:t>
            </w:r>
          </w:p>
        </w:tc>
      </w:tr>
      <w:tr w:rsidR="00385740" w:rsidRPr="00385740" w14:paraId="565DE465" w14:textId="77777777" w:rsidTr="005F32FA">
        <w:trPr>
          <w:trHeight w:val="320"/>
        </w:trPr>
        <w:tc>
          <w:tcPr>
            <w:tcW w:w="851" w:type="dxa"/>
            <w:noWrap/>
            <w:tcMar>
              <w:top w:w="0" w:type="dxa"/>
              <w:left w:w="108" w:type="dxa"/>
              <w:bottom w:w="0" w:type="dxa"/>
              <w:right w:w="108" w:type="dxa"/>
            </w:tcMar>
            <w:vAlign w:val="center"/>
            <w:hideMark/>
          </w:tcPr>
          <w:p w14:paraId="0B6607EB" w14:textId="77777777" w:rsidR="00385740" w:rsidRPr="008C2C05" w:rsidRDefault="00385740" w:rsidP="008C2C05">
            <w:pPr>
              <w:pStyle w:val="Table-Body-centred"/>
            </w:pPr>
            <w:r w:rsidRPr="008C2C05">
              <w:t>9</w:t>
            </w:r>
          </w:p>
        </w:tc>
        <w:tc>
          <w:tcPr>
            <w:tcW w:w="4382" w:type="dxa"/>
            <w:tcMar>
              <w:top w:w="0" w:type="dxa"/>
              <w:left w:w="108" w:type="dxa"/>
              <w:bottom w:w="0" w:type="dxa"/>
              <w:right w:w="108" w:type="dxa"/>
            </w:tcMar>
            <w:vAlign w:val="center"/>
            <w:hideMark/>
          </w:tcPr>
          <w:p w14:paraId="644A6FC7" w14:textId="77777777" w:rsidR="00385740" w:rsidRPr="008C2C05" w:rsidRDefault="00385740" w:rsidP="004910A9">
            <w:pPr>
              <w:pStyle w:val="Table-Body-centred"/>
              <w:jc w:val="left"/>
            </w:pPr>
            <w:r w:rsidRPr="008C2C05">
              <w:t>Very early - Bleached and brittle</w:t>
            </w:r>
          </w:p>
        </w:tc>
        <w:tc>
          <w:tcPr>
            <w:tcW w:w="3981" w:type="dxa"/>
            <w:tcMar>
              <w:top w:w="0" w:type="dxa"/>
              <w:left w:w="108" w:type="dxa"/>
              <w:bottom w:w="0" w:type="dxa"/>
              <w:right w:w="108" w:type="dxa"/>
            </w:tcMar>
            <w:vAlign w:val="center"/>
            <w:hideMark/>
          </w:tcPr>
          <w:p w14:paraId="16AF18FA" w14:textId="77777777" w:rsidR="00385740" w:rsidRPr="008C2C05" w:rsidRDefault="00385740" w:rsidP="004910A9">
            <w:pPr>
              <w:pStyle w:val="Table-Body-centred"/>
              <w:jc w:val="left"/>
            </w:pPr>
            <w:r w:rsidRPr="008C2C05">
              <w:t>All seeds black and hard</w:t>
            </w:r>
          </w:p>
        </w:tc>
      </w:tr>
      <w:tr w:rsidR="00385740" w:rsidRPr="00385740" w14:paraId="322110F3" w14:textId="77777777" w:rsidTr="005F32FA">
        <w:trPr>
          <w:trHeight w:val="320"/>
        </w:trPr>
        <w:tc>
          <w:tcPr>
            <w:tcW w:w="851" w:type="dxa"/>
            <w:noWrap/>
            <w:tcMar>
              <w:top w:w="0" w:type="dxa"/>
              <w:left w:w="108" w:type="dxa"/>
              <w:bottom w:w="0" w:type="dxa"/>
              <w:right w:w="108" w:type="dxa"/>
            </w:tcMar>
            <w:vAlign w:val="center"/>
            <w:hideMark/>
          </w:tcPr>
          <w:p w14:paraId="6B0FCBA8" w14:textId="77777777" w:rsidR="00385740" w:rsidRPr="008C2C05" w:rsidRDefault="00385740" w:rsidP="008C2C05">
            <w:pPr>
              <w:pStyle w:val="Table-Body-centred"/>
            </w:pPr>
            <w:r w:rsidRPr="008C2C05">
              <w:t>8</w:t>
            </w:r>
          </w:p>
        </w:tc>
        <w:tc>
          <w:tcPr>
            <w:tcW w:w="4382" w:type="dxa"/>
            <w:noWrap/>
            <w:tcMar>
              <w:top w:w="0" w:type="dxa"/>
              <w:left w:w="108" w:type="dxa"/>
              <w:bottom w:w="0" w:type="dxa"/>
              <w:right w:w="108" w:type="dxa"/>
            </w:tcMar>
            <w:vAlign w:val="center"/>
            <w:hideMark/>
          </w:tcPr>
          <w:p w14:paraId="5804EB7C" w14:textId="77777777" w:rsidR="00385740" w:rsidRPr="008C2C05" w:rsidRDefault="00385740" w:rsidP="004910A9">
            <w:pPr>
              <w:pStyle w:val="Table-Body-centred"/>
              <w:jc w:val="left"/>
            </w:pPr>
            <w:r w:rsidRPr="008C2C05">
              <w:t>Crispy some resistance to opening a pod</w:t>
            </w:r>
          </w:p>
        </w:tc>
        <w:tc>
          <w:tcPr>
            <w:tcW w:w="3981" w:type="dxa"/>
            <w:tcMar>
              <w:top w:w="0" w:type="dxa"/>
              <w:left w:w="108" w:type="dxa"/>
              <w:bottom w:w="0" w:type="dxa"/>
              <w:right w:w="108" w:type="dxa"/>
            </w:tcMar>
            <w:vAlign w:val="center"/>
            <w:hideMark/>
          </w:tcPr>
          <w:p w14:paraId="4FCACCD6" w14:textId="77777777" w:rsidR="00385740" w:rsidRPr="008C2C05" w:rsidRDefault="00385740" w:rsidP="004910A9">
            <w:pPr>
              <w:pStyle w:val="Table-Body-centred"/>
              <w:jc w:val="left"/>
            </w:pPr>
            <w:r w:rsidRPr="008C2C05">
              <w:t>Most seed black and hard</w:t>
            </w:r>
          </w:p>
        </w:tc>
      </w:tr>
      <w:tr w:rsidR="00385740" w:rsidRPr="00385740" w14:paraId="49019B8B" w14:textId="77777777" w:rsidTr="005F32FA">
        <w:trPr>
          <w:trHeight w:val="320"/>
        </w:trPr>
        <w:tc>
          <w:tcPr>
            <w:tcW w:w="851" w:type="dxa"/>
            <w:noWrap/>
            <w:tcMar>
              <w:top w:w="0" w:type="dxa"/>
              <w:left w:w="108" w:type="dxa"/>
              <w:bottom w:w="0" w:type="dxa"/>
              <w:right w:w="108" w:type="dxa"/>
            </w:tcMar>
            <w:vAlign w:val="center"/>
            <w:hideMark/>
          </w:tcPr>
          <w:p w14:paraId="399400A3" w14:textId="77777777" w:rsidR="00385740" w:rsidRPr="008C2C05" w:rsidRDefault="00385740" w:rsidP="008C2C05">
            <w:pPr>
              <w:pStyle w:val="Table-Body-centred"/>
            </w:pPr>
            <w:r w:rsidRPr="008C2C05">
              <w:t>7</w:t>
            </w:r>
          </w:p>
        </w:tc>
        <w:tc>
          <w:tcPr>
            <w:tcW w:w="4382" w:type="dxa"/>
            <w:tcMar>
              <w:top w:w="0" w:type="dxa"/>
              <w:left w:w="108" w:type="dxa"/>
              <w:bottom w:w="0" w:type="dxa"/>
              <w:right w:w="108" w:type="dxa"/>
            </w:tcMar>
            <w:vAlign w:val="center"/>
            <w:hideMark/>
          </w:tcPr>
          <w:p w14:paraId="7DE93631" w14:textId="77777777" w:rsidR="00385740" w:rsidRPr="008C2C05" w:rsidRDefault="00385740" w:rsidP="004910A9">
            <w:pPr>
              <w:pStyle w:val="Table-Body-centred"/>
              <w:jc w:val="left"/>
            </w:pPr>
            <w:r w:rsidRPr="008C2C05">
              <w:t>Mostly yellow and dry, some brown</w:t>
            </w:r>
          </w:p>
        </w:tc>
        <w:tc>
          <w:tcPr>
            <w:tcW w:w="3981" w:type="dxa"/>
            <w:tcMar>
              <w:top w:w="0" w:type="dxa"/>
              <w:left w:w="108" w:type="dxa"/>
              <w:bottom w:w="0" w:type="dxa"/>
              <w:right w:w="108" w:type="dxa"/>
            </w:tcMar>
            <w:vAlign w:val="center"/>
            <w:hideMark/>
          </w:tcPr>
          <w:p w14:paraId="76D0F2DA" w14:textId="77777777" w:rsidR="00385740" w:rsidRPr="008C2C05" w:rsidRDefault="00385740" w:rsidP="004910A9">
            <w:pPr>
              <w:pStyle w:val="Table-Body-centred"/>
              <w:jc w:val="left"/>
            </w:pPr>
            <w:r w:rsidRPr="008C2C05">
              <w:t>Most seed black but soft</w:t>
            </w:r>
          </w:p>
        </w:tc>
      </w:tr>
      <w:tr w:rsidR="00385740" w:rsidRPr="00385740" w14:paraId="704C9D6E" w14:textId="77777777" w:rsidTr="005F32FA">
        <w:trPr>
          <w:trHeight w:val="320"/>
        </w:trPr>
        <w:tc>
          <w:tcPr>
            <w:tcW w:w="851" w:type="dxa"/>
            <w:noWrap/>
            <w:tcMar>
              <w:top w:w="0" w:type="dxa"/>
              <w:left w:w="108" w:type="dxa"/>
              <w:bottom w:w="0" w:type="dxa"/>
              <w:right w:w="108" w:type="dxa"/>
            </w:tcMar>
            <w:vAlign w:val="center"/>
            <w:hideMark/>
          </w:tcPr>
          <w:p w14:paraId="5DB8F132" w14:textId="77777777" w:rsidR="00385740" w:rsidRPr="008C2C05" w:rsidRDefault="00385740" w:rsidP="008C2C05">
            <w:pPr>
              <w:pStyle w:val="Table-Body-centred"/>
            </w:pPr>
            <w:r w:rsidRPr="008C2C05">
              <w:t>6</w:t>
            </w:r>
          </w:p>
        </w:tc>
        <w:tc>
          <w:tcPr>
            <w:tcW w:w="4382" w:type="dxa"/>
            <w:noWrap/>
            <w:tcMar>
              <w:top w:w="0" w:type="dxa"/>
              <w:left w:w="108" w:type="dxa"/>
              <w:bottom w:w="0" w:type="dxa"/>
              <w:right w:w="108" w:type="dxa"/>
            </w:tcMar>
            <w:vAlign w:val="center"/>
            <w:hideMark/>
          </w:tcPr>
          <w:p w14:paraId="1B09F2DE" w14:textId="77777777" w:rsidR="00385740" w:rsidRPr="008C2C05" w:rsidRDefault="00385740" w:rsidP="004910A9">
            <w:pPr>
              <w:pStyle w:val="Table-Body-centred"/>
              <w:jc w:val="left"/>
            </w:pPr>
            <w:r w:rsidRPr="008C2C05">
              <w:t>All yellow and soft pliable</w:t>
            </w:r>
          </w:p>
        </w:tc>
        <w:tc>
          <w:tcPr>
            <w:tcW w:w="3981" w:type="dxa"/>
            <w:tcMar>
              <w:top w:w="0" w:type="dxa"/>
              <w:left w:w="108" w:type="dxa"/>
              <w:bottom w:w="0" w:type="dxa"/>
              <w:right w:w="108" w:type="dxa"/>
            </w:tcMar>
            <w:vAlign w:val="center"/>
            <w:hideMark/>
          </w:tcPr>
          <w:p w14:paraId="67B6F11C" w14:textId="77777777" w:rsidR="00385740" w:rsidRPr="008C2C05" w:rsidRDefault="00385740" w:rsidP="004910A9">
            <w:pPr>
              <w:pStyle w:val="Table-Body-centred"/>
              <w:jc w:val="left"/>
            </w:pPr>
            <w:r w:rsidRPr="008C2C05">
              <w:t>Most seed dark brown</w:t>
            </w:r>
          </w:p>
        </w:tc>
      </w:tr>
      <w:tr w:rsidR="00385740" w:rsidRPr="00385740" w14:paraId="7FA57BCE" w14:textId="77777777" w:rsidTr="005F32FA">
        <w:trPr>
          <w:trHeight w:val="320"/>
        </w:trPr>
        <w:tc>
          <w:tcPr>
            <w:tcW w:w="851" w:type="dxa"/>
            <w:noWrap/>
            <w:tcMar>
              <w:top w:w="0" w:type="dxa"/>
              <w:left w:w="108" w:type="dxa"/>
              <w:bottom w:w="0" w:type="dxa"/>
              <w:right w:w="108" w:type="dxa"/>
            </w:tcMar>
            <w:vAlign w:val="center"/>
            <w:hideMark/>
          </w:tcPr>
          <w:p w14:paraId="46407222" w14:textId="77777777" w:rsidR="00385740" w:rsidRPr="008C2C05" w:rsidRDefault="00385740" w:rsidP="008C2C05">
            <w:pPr>
              <w:pStyle w:val="Table-Body-centred"/>
            </w:pPr>
            <w:r w:rsidRPr="008C2C05">
              <w:t>5</w:t>
            </w:r>
          </w:p>
        </w:tc>
        <w:tc>
          <w:tcPr>
            <w:tcW w:w="4382" w:type="dxa"/>
            <w:noWrap/>
            <w:tcMar>
              <w:top w:w="0" w:type="dxa"/>
              <w:left w:w="108" w:type="dxa"/>
              <w:bottom w:w="0" w:type="dxa"/>
              <w:right w:w="108" w:type="dxa"/>
            </w:tcMar>
            <w:vAlign w:val="center"/>
            <w:hideMark/>
          </w:tcPr>
          <w:p w14:paraId="31674EDB" w14:textId="77777777" w:rsidR="00385740" w:rsidRPr="008C2C05" w:rsidRDefault="00385740" w:rsidP="004910A9">
            <w:pPr>
              <w:pStyle w:val="Table-Body-centred"/>
              <w:jc w:val="left"/>
            </w:pPr>
            <w:r w:rsidRPr="008C2C05">
              <w:t>Mostly yellow but some green</w:t>
            </w:r>
          </w:p>
        </w:tc>
        <w:tc>
          <w:tcPr>
            <w:tcW w:w="3981" w:type="dxa"/>
            <w:tcMar>
              <w:top w:w="0" w:type="dxa"/>
              <w:left w:w="108" w:type="dxa"/>
              <w:bottom w:w="0" w:type="dxa"/>
              <w:right w:w="108" w:type="dxa"/>
            </w:tcMar>
            <w:vAlign w:val="center"/>
            <w:hideMark/>
          </w:tcPr>
          <w:p w14:paraId="6348EC7E" w14:textId="77777777" w:rsidR="00385740" w:rsidRPr="008C2C05" w:rsidRDefault="00385740" w:rsidP="004910A9">
            <w:pPr>
              <w:pStyle w:val="Table-Body-centred"/>
              <w:jc w:val="left"/>
            </w:pPr>
            <w:r w:rsidRPr="008C2C05">
              <w:t>Most seeds brown some dark brown</w:t>
            </w:r>
          </w:p>
        </w:tc>
      </w:tr>
      <w:tr w:rsidR="00385740" w:rsidRPr="00385740" w14:paraId="33671152" w14:textId="77777777" w:rsidTr="005F32FA">
        <w:trPr>
          <w:trHeight w:val="320"/>
        </w:trPr>
        <w:tc>
          <w:tcPr>
            <w:tcW w:w="851" w:type="dxa"/>
            <w:noWrap/>
            <w:tcMar>
              <w:top w:w="0" w:type="dxa"/>
              <w:left w:w="108" w:type="dxa"/>
              <w:bottom w:w="0" w:type="dxa"/>
              <w:right w:w="108" w:type="dxa"/>
            </w:tcMar>
            <w:vAlign w:val="center"/>
            <w:hideMark/>
          </w:tcPr>
          <w:p w14:paraId="0A8B8C78" w14:textId="77777777" w:rsidR="00385740" w:rsidRPr="008C2C05" w:rsidRDefault="00385740" w:rsidP="008C2C05">
            <w:pPr>
              <w:pStyle w:val="Table-Body-centred"/>
            </w:pPr>
            <w:r w:rsidRPr="008C2C05">
              <w:t>4</w:t>
            </w:r>
          </w:p>
        </w:tc>
        <w:tc>
          <w:tcPr>
            <w:tcW w:w="4382" w:type="dxa"/>
            <w:noWrap/>
            <w:tcMar>
              <w:top w:w="0" w:type="dxa"/>
              <w:left w:w="108" w:type="dxa"/>
              <w:bottom w:w="0" w:type="dxa"/>
              <w:right w:w="108" w:type="dxa"/>
            </w:tcMar>
            <w:vAlign w:val="center"/>
            <w:hideMark/>
          </w:tcPr>
          <w:p w14:paraId="26988A2C" w14:textId="77777777" w:rsidR="00385740" w:rsidRPr="008C2C05" w:rsidRDefault="00385740" w:rsidP="004910A9">
            <w:pPr>
              <w:pStyle w:val="Table-Body-centred"/>
              <w:jc w:val="left"/>
            </w:pPr>
            <w:r w:rsidRPr="008C2C05">
              <w:t>Mostly green but some yellow</w:t>
            </w:r>
          </w:p>
        </w:tc>
        <w:tc>
          <w:tcPr>
            <w:tcW w:w="3981" w:type="dxa"/>
            <w:tcMar>
              <w:top w:w="0" w:type="dxa"/>
              <w:left w:w="108" w:type="dxa"/>
              <w:bottom w:w="0" w:type="dxa"/>
              <w:right w:w="108" w:type="dxa"/>
            </w:tcMar>
            <w:vAlign w:val="center"/>
            <w:hideMark/>
          </w:tcPr>
          <w:p w14:paraId="44F984C3" w14:textId="77777777" w:rsidR="00385740" w:rsidRPr="008C2C05" w:rsidRDefault="00385740" w:rsidP="004910A9">
            <w:pPr>
              <w:pStyle w:val="Table-Body-centred"/>
              <w:jc w:val="left"/>
            </w:pPr>
            <w:r w:rsidRPr="008C2C05">
              <w:t>50% of seed brown</w:t>
            </w:r>
          </w:p>
        </w:tc>
      </w:tr>
      <w:tr w:rsidR="00385740" w:rsidRPr="00385740" w14:paraId="35183B27" w14:textId="77777777" w:rsidTr="005F32FA">
        <w:trPr>
          <w:trHeight w:val="320"/>
        </w:trPr>
        <w:tc>
          <w:tcPr>
            <w:tcW w:w="851" w:type="dxa"/>
            <w:noWrap/>
            <w:tcMar>
              <w:top w:w="0" w:type="dxa"/>
              <w:left w:w="108" w:type="dxa"/>
              <w:bottom w:w="0" w:type="dxa"/>
              <w:right w:w="108" w:type="dxa"/>
            </w:tcMar>
            <w:vAlign w:val="center"/>
            <w:hideMark/>
          </w:tcPr>
          <w:p w14:paraId="14104086" w14:textId="77777777" w:rsidR="00385740" w:rsidRPr="008C2C05" w:rsidRDefault="00385740" w:rsidP="008C2C05">
            <w:pPr>
              <w:pStyle w:val="Table-Body-centred"/>
            </w:pPr>
            <w:r w:rsidRPr="008C2C05">
              <w:t>3</w:t>
            </w:r>
          </w:p>
        </w:tc>
        <w:tc>
          <w:tcPr>
            <w:tcW w:w="4382" w:type="dxa"/>
            <w:noWrap/>
            <w:tcMar>
              <w:top w:w="0" w:type="dxa"/>
              <w:left w:w="108" w:type="dxa"/>
              <w:bottom w:w="0" w:type="dxa"/>
              <w:right w:w="108" w:type="dxa"/>
            </w:tcMar>
            <w:vAlign w:val="center"/>
            <w:hideMark/>
          </w:tcPr>
          <w:p w14:paraId="4E87FDF7" w14:textId="77777777" w:rsidR="00385740" w:rsidRPr="008C2C05" w:rsidRDefault="00385740" w:rsidP="004910A9">
            <w:pPr>
              <w:pStyle w:val="Table-Body-centred"/>
              <w:jc w:val="left"/>
            </w:pPr>
            <w:r w:rsidRPr="008C2C05">
              <w:t>All dull green</w:t>
            </w:r>
          </w:p>
        </w:tc>
        <w:tc>
          <w:tcPr>
            <w:tcW w:w="3981" w:type="dxa"/>
            <w:tcMar>
              <w:top w:w="0" w:type="dxa"/>
              <w:left w:w="108" w:type="dxa"/>
              <w:bottom w:w="0" w:type="dxa"/>
              <w:right w:w="108" w:type="dxa"/>
            </w:tcMar>
            <w:vAlign w:val="center"/>
            <w:hideMark/>
          </w:tcPr>
          <w:p w14:paraId="5226C9CA" w14:textId="77777777" w:rsidR="00385740" w:rsidRPr="008C2C05" w:rsidRDefault="00385740" w:rsidP="004910A9">
            <w:pPr>
              <w:pStyle w:val="Table-Body-centred"/>
              <w:jc w:val="left"/>
            </w:pPr>
            <w:r w:rsidRPr="008C2C05">
              <w:t>Most seed green-brown mottled</w:t>
            </w:r>
          </w:p>
        </w:tc>
      </w:tr>
      <w:tr w:rsidR="00385740" w:rsidRPr="00385740" w14:paraId="17811F05" w14:textId="77777777" w:rsidTr="005F32FA">
        <w:trPr>
          <w:trHeight w:val="320"/>
        </w:trPr>
        <w:tc>
          <w:tcPr>
            <w:tcW w:w="851" w:type="dxa"/>
            <w:noWrap/>
            <w:tcMar>
              <w:top w:w="0" w:type="dxa"/>
              <w:left w:w="108" w:type="dxa"/>
              <w:bottom w:w="0" w:type="dxa"/>
              <w:right w:w="108" w:type="dxa"/>
            </w:tcMar>
            <w:vAlign w:val="center"/>
            <w:hideMark/>
          </w:tcPr>
          <w:p w14:paraId="7DA208CD" w14:textId="77777777" w:rsidR="00385740" w:rsidRPr="008C2C05" w:rsidRDefault="00385740" w:rsidP="008C2C05">
            <w:pPr>
              <w:pStyle w:val="Table-Body-centred"/>
            </w:pPr>
            <w:r w:rsidRPr="008C2C05">
              <w:t>2</w:t>
            </w:r>
          </w:p>
        </w:tc>
        <w:tc>
          <w:tcPr>
            <w:tcW w:w="4382" w:type="dxa"/>
            <w:tcMar>
              <w:top w:w="0" w:type="dxa"/>
              <w:left w:w="108" w:type="dxa"/>
              <w:bottom w:w="0" w:type="dxa"/>
              <w:right w:w="108" w:type="dxa"/>
            </w:tcMar>
            <w:vAlign w:val="center"/>
            <w:hideMark/>
          </w:tcPr>
          <w:p w14:paraId="4C38A52C" w14:textId="77777777" w:rsidR="00385740" w:rsidRPr="008C2C05" w:rsidRDefault="00385740" w:rsidP="004910A9">
            <w:pPr>
              <w:pStyle w:val="Table-Body-centred"/>
              <w:jc w:val="left"/>
            </w:pPr>
            <w:r w:rsidRPr="008C2C05">
              <w:t>All fresh green</w:t>
            </w:r>
          </w:p>
        </w:tc>
        <w:tc>
          <w:tcPr>
            <w:tcW w:w="3981" w:type="dxa"/>
            <w:tcMar>
              <w:top w:w="0" w:type="dxa"/>
              <w:left w:w="108" w:type="dxa"/>
              <w:bottom w:w="0" w:type="dxa"/>
              <w:right w:w="108" w:type="dxa"/>
            </w:tcMar>
            <w:vAlign w:val="center"/>
            <w:hideMark/>
          </w:tcPr>
          <w:p w14:paraId="342556D6" w14:textId="77777777" w:rsidR="00385740" w:rsidRPr="008C2C05" w:rsidRDefault="00385740" w:rsidP="004910A9">
            <w:pPr>
              <w:pStyle w:val="Table-Body-centred"/>
              <w:jc w:val="left"/>
            </w:pPr>
            <w:r w:rsidRPr="008C2C05">
              <w:t>Most seed green</w:t>
            </w:r>
          </w:p>
        </w:tc>
      </w:tr>
      <w:tr w:rsidR="00385740" w:rsidRPr="00385740" w14:paraId="170B9551" w14:textId="77777777" w:rsidTr="005F32FA">
        <w:trPr>
          <w:trHeight w:val="320"/>
        </w:trPr>
        <w:tc>
          <w:tcPr>
            <w:tcW w:w="851" w:type="dxa"/>
            <w:noWrap/>
            <w:tcMar>
              <w:top w:w="0" w:type="dxa"/>
              <w:left w:w="108" w:type="dxa"/>
              <w:bottom w:w="0" w:type="dxa"/>
              <w:right w:w="108" w:type="dxa"/>
            </w:tcMar>
            <w:vAlign w:val="center"/>
            <w:hideMark/>
          </w:tcPr>
          <w:p w14:paraId="4F8FBD09" w14:textId="77777777" w:rsidR="00385740" w:rsidRPr="008C2C05" w:rsidRDefault="00385740" w:rsidP="008C2C05">
            <w:pPr>
              <w:pStyle w:val="Table-Body-centred"/>
            </w:pPr>
            <w:r w:rsidRPr="008C2C05">
              <w:t>1</w:t>
            </w:r>
          </w:p>
        </w:tc>
        <w:tc>
          <w:tcPr>
            <w:tcW w:w="4382" w:type="dxa"/>
            <w:tcMar>
              <w:top w:w="0" w:type="dxa"/>
              <w:left w:w="108" w:type="dxa"/>
              <w:bottom w:w="0" w:type="dxa"/>
              <w:right w:w="108" w:type="dxa"/>
            </w:tcMar>
            <w:vAlign w:val="center"/>
            <w:hideMark/>
          </w:tcPr>
          <w:p w14:paraId="5853E147" w14:textId="77777777" w:rsidR="00385740" w:rsidRPr="008C2C05" w:rsidRDefault="00385740" w:rsidP="004910A9">
            <w:pPr>
              <w:pStyle w:val="Table-Body-centred"/>
              <w:jc w:val="left"/>
            </w:pPr>
            <w:r w:rsidRPr="008C2C05">
              <w:t>Very late - Green and pliable</w:t>
            </w:r>
          </w:p>
        </w:tc>
        <w:tc>
          <w:tcPr>
            <w:tcW w:w="3981" w:type="dxa"/>
            <w:tcMar>
              <w:top w:w="0" w:type="dxa"/>
              <w:left w:w="108" w:type="dxa"/>
              <w:bottom w:w="0" w:type="dxa"/>
              <w:right w:w="108" w:type="dxa"/>
            </w:tcMar>
            <w:vAlign w:val="center"/>
            <w:hideMark/>
          </w:tcPr>
          <w:p w14:paraId="24F646EC" w14:textId="77777777" w:rsidR="00385740" w:rsidRPr="008C2C05" w:rsidRDefault="00385740" w:rsidP="004910A9">
            <w:pPr>
              <w:pStyle w:val="Table-Body-centred"/>
              <w:jc w:val="left"/>
            </w:pPr>
            <w:r w:rsidRPr="008C2C05">
              <w:t>Most seeds light green full size</w:t>
            </w:r>
          </w:p>
        </w:tc>
      </w:tr>
    </w:tbl>
    <w:p w14:paraId="326C0624" w14:textId="77777777" w:rsidR="00385740" w:rsidRPr="008C2C05" w:rsidRDefault="00385740" w:rsidP="008C2C05">
      <w:pPr>
        <w:pStyle w:val="BodyText"/>
        <w:rPr>
          <w:rFonts w:ascii="Arial" w:hAnsi="Arial" w:cs="Arial"/>
          <w:color w:val="5F5F5F"/>
          <w:sz w:val="20"/>
          <w:lang w:eastAsia="en-GB"/>
        </w:rPr>
      </w:pPr>
    </w:p>
    <w:p w14:paraId="75345204" w14:textId="629A781D" w:rsidR="00385740" w:rsidRPr="008C2C05" w:rsidRDefault="00385740" w:rsidP="008C2C05">
      <w:pPr>
        <w:pStyle w:val="BodyText"/>
        <w:rPr>
          <w:rFonts w:ascii="Arial" w:hAnsi="Arial" w:cs="Arial"/>
          <w:color w:val="5F5F5F"/>
          <w:sz w:val="20"/>
          <w:lang w:eastAsia="en-GB"/>
        </w:rPr>
      </w:pPr>
      <w:r w:rsidRPr="008C2C05">
        <w:rPr>
          <w:rFonts w:ascii="Arial" w:hAnsi="Arial" w:cs="Arial"/>
          <w:color w:val="5F5F5F"/>
          <w:sz w:val="20"/>
          <w:u w:val="single"/>
          <w:lang w:eastAsia="en-GB"/>
        </w:rPr>
        <w:t>Harvest date</w:t>
      </w:r>
      <w:r w:rsidR="00280A5E" w:rsidRPr="00280A5E">
        <w:rPr>
          <w:rFonts w:ascii="Arial" w:hAnsi="Arial" w:cs="Arial"/>
          <w:color w:val="5F5F5F"/>
          <w:sz w:val="20"/>
          <w:u w:val="single"/>
          <w:lang w:eastAsia="en-GB"/>
        </w:rPr>
        <w:t xml:space="preserve"> (</w:t>
      </w:r>
      <w:r w:rsidRPr="00280A5E">
        <w:rPr>
          <w:rFonts w:ascii="Arial" w:hAnsi="Arial" w:cs="Arial"/>
          <w:b/>
          <w:bCs/>
          <w:color w:val="5F5F5F"/>
          <w:sz w:val="20"/>
          <w:u w:val="single"/>
          <w:lang w:eastAsia="en-GB"/>
        </w:rPr>
        <w:t>OBLIGATORY</w:t>
      </w:r>
      <w:r w:rsidR="00280A5E" w:rsidRPr="00280A5E">
        <w:rPr>
          <w:rFonts w:ascii="Arial" w:hAnsi="Arial" w:cs="Arial"/>
          <w:b/>
          <w:bCs/>
          <w:color w:val="5F5F5F"/>
          <w:sz w:val="20"/>
          <w:u w:val="single"/>
          <w:lang w:eastAsia="en-GB"/>
        </w:rPr>
        <w:t>)</w:t>
      </w:r>
    </w:p>
    <w:p w14:paraId="733B5378" w14:textId="77777777" w:rsidR="00385740" w:rsidRPr="008C2C05" w:rsidRDefault="00385740" w:rsidP="008C2C05">
      <w:pPr>
        <w:pStyle w:val="BodyText"/>
        <w:rPr>
          <w:rFonts w:ascii="Arial" w:hAnsi="Arial" w:cs="Arial"/>
          <w:color w:val="5F5F5F"/>
          <w:sz w:val="20"/>
          <w:lang w:eastAsia="en-GB"/>
        </w:rPr>
      </w:pPr>
    </w:p>
    <w:p w14:paraId="45FE11B6" w14:textId="77777777" w:rsidR="00385740" w:rsidRPr="008C2C05" w:rsidRDefault="00385740" w:rsidP="008C2C05">
      <w:pPr>
        <w:pStyle w:val="BodyText"/>
        <w:rPr>
          <w:rFonts w:ascii="Arial" w:hAnsi="Arial" w:cs="Arial"/>
          <w:color w:val="5F5F5F"/>
          <w:sz w:val="20"/>
          <w:lang w:eastAsia="en-GB"/>
        </w:rPr>
      </w:pPr>
      <w:r w:rsidRPr="008C2C05">
        <w:rPr>
          <w:rFonts w:ascii="Arial" w:hAnsi="Arial" w:cs="Arial"/>
          <w:color w:val="5F5F5F"/>
          <w:sz w:val="20"/>
          <w:lang w:eastAsia="en-GB"/>
        </w:rPr>
        <w:t>Obligatory. Record in the format dd/mm/yyyy.</w:t>
      </w:r>
    </w:p>
    <w:p w14:paraId="3EFA5B58" w14:textId="77777777" w:rsidR="00385740" w:rsidRPr="008C2C05" w:rsidRDefault="00385740" w:rsidP="008C2C05">
      <w:pPr>
        <w:pStyle w:val="BodyText"/>
        <w:rPr>
          <w:rFonts w:ascii="Arial" w:hAnsi="Arial" w:cs="Arial"/>
          <w:color w:val="5F5F5F"/>
          <w:sz w:val="20"/>
          <w:lang w:eastAsia="en-GB"/>
        </w:rPr>
      </w:pPr>
    </w:p>
    <w:p w14:paraId="258F0BD9" w14:textId="7949EDE0" w:rsidR="00385740" w:rsidRPr="008C2C05" w:rsidRDefault="00385740" w:rsidP="008C2C05">
      <w:pPr>
        <w:pStyle w:val="BodyText"/>
        <w:rPr>
          <w:rFonts w:ascii="Arial" w:hAnsi="Arial" w:cs="Arial"/>
          <w:color w:val="5F5F5F"/>
          <w:sz w:val="20"/>
          <w:lang w:eastAsia="en-GB"/>
        </w:rPr>
      </w:pPr>
      <w:r w:rsidRPr="008C2C05">
        <w:rPr>
          <w:rFonts w:ascii="Arial" w:hAnsi="Arial" w:cs="Arial"/>
          <w:color w:val="5F5F5F"/>
          <w:sz w:val="20"/>
          <w:u w:val="single"/>
          <w:lang w:eastAsia="en-GB"/>
        </w:rPr>
        <w:t>Yield (kg) and Dry Matter%</w:t>
      </w:r>
      <w:r w:rsidR="00280A5E" w:rsidRPr="00280A5E">
        <w:rPr>
          <w:rFonts w:ascii="Arial" w:hAnsi="Arial" w:cs="Arial"/>
          <w:color w:val="5F5F5F"/>
          <w:sz w:val="20"/>
          <w:u w:val="single"/>
          <w:lang w:eastAsia="en-GB"/>
        </w:rPr>
        <w:t xml:space="preserve"> (</w:t>
      </w:r>
      <w:r w:rsidRPr="00280A5E">
        <w:rPr>
          <w:rFonts w:ascii="Arial" w:hAnsi="Arial" w:cs="Arial"/>
          <w:b/>
          <w:bCs/>
          <w:color w:val="5F5F5F"/>
          <w:sz w:val="20"/>
          <w:u w:val="single"/>
          <w:lang w:eastAsia="en-GB"/>
        </w:rPr>
        <w:t>OBLIGATORY</w:t>
      </w:r>
      <w:r w:rsidR="00280A5E" w:rsidRPr="00280A5E">
        <w:rPr>
          <w:rFonts w:ascii="Arial" w:hAnsi="Arial" w:cs="Arial"/>
          <w:b/>
          <w:bCs/>
          <w:color w:val="5F5F5F"/>
          <w:sz w:val="20"/>
          <w:u w:val="single"/>
          <w:lang w:eastAsia="en-GB"/>
        </w:rPr>
        <w:t>)</w:t>
      </w:r>
    </w:p>
    <w:p w14:paraId="7BC6453E" w14:textId="77777777" w:rsidR="00385740" w:rsidRPr="008C2C05" w:rsidRDefault="00385740" w:rsidP="008C2C05">
      <w:pPr>
        <w:pStyle w:val="BodyText"/>
        <w:rPr>
          <w:rFonts w:ascii="Arial" w:hAnsi="Arial" w:cs="Arial"/>
          <w:color w:val="5F5F5F"/>
          <w:sz w:val="20"/>
          <w:lang w:eastAsia="en-GB"/>
        </w:rPr>
      </w:pPr>
    </w:p>
    <w:p w14:paraId="49653C90" w14:textId="23113E9B" w:rsidR="00385740" w:rsidRPr="00DC00FF" w:rsidRDefault="00385740" w:rsidP="00DC00FF">
      <w:pPr>
        <w:pStyle w:val="BodyText"/>
        <w:rPr>
          <w:rFonts w:ascii="Arial" w:hAnsi="Arial" w:cs="Arial"/>
          <w:color w:val="5F5F5F"/>
          <w:sz w:val="20"/>
          <w:lang w:eastAsia="en-GB"/>
        </w:rPr>
      </w:pPr>
      <w:r w:rsidRPr="008C2C05">
        <w:rPr>
          <w:rFonts w:ascii="Arial" w:hAnsi="Arial" w:cs="Arial"/>
          <w:color w:val="5F5F5F"/>
          <w:sz w:val="20"/>
          <w:lang w:eastAsia="en-GB"/>
        </w:rPr>
        <w:t>Obligatory from yield plots</w:t>
      </w:r>
    </w:p>
    <w:p w14:paraId="4BD14DDC" w14:textId="77777777" w:rsidR="00385740" w:rsidRPr="00190396" w:rsidRDefault="00385740" w:rsidP="00190396">
      <w:pPr>
        <w:pStyle w:val="Heading4"/>
        <w:spacing w:before="240" w:line="240" w:lineRule="auto"/>
        <w:rPr>
          <w:rFonts w:asciiTheme="majorHAnsi" w:hAnsiTheme="majorHAnsi"/>
          <w:i w:val="0"/>
          <w:color w:val="0090D4"/>
          <w:kern w:val="0"/>
          <w:sz w:val="28"/>
          <w:szCs w:val="20"/>
          <w:lang w:eastAsia="en-GB"/>
          <w14:ligatures w14:val="none"/>
        </w:rPr>
      </w:pPr>
      <w:r w:rsidRPr="00190396">
        <w:rPr>
          <w:rFonts w:asciiTheme="majorHAnsi" w:hAnsiTheme="majorHAnsi"/>
          <w:i w:val="0"/>
          <w:color w:val="0090D4"/>
          <w:kern w:val="0"/>
          <w:sz w:val="28"/>
          <w:szCs w:val="20"/>
          <w:lang w:eastAsia="en-GB"/>
          <w14:ligatures w14:val="none"/>
        </w:rPr>
        <w:t>Plot dimensions</w:t>
      </w:r>
    </w:p>
    <w:p w14:paraId="37A4C837" w14:textId="1B810C05" w:rsidR="00385740" w:rsidRPr="00DC00FF" w:rsidRDefault="00DC00FF" w:rsidP="00DC00FF">
      <w:pPr>
        <w:pStyle w:val="BodyText"/>
        <w:rPr>
          <w:rFonts w:ascii="Arial" w:hAnsi="Arial" w:cs="Arial"/>
          <w:b/>
          <w:bCs/>
          <w:color w:val="5F5F5F"/>
          <w:sz w:val="20"/>
          <w:lang w:eastAsia="en-GB"/>
        </w:rPr>
      </w:pPr>
      <w:r w:rsidRPr="00DC00FF">
        <w:rPr>
          <w:rFonts w:ascii="Arial" w:hAnsi="Arial" w:cs="Arial"/>
          <w:b/>
          <w:bCs/>
          <w:color w:val="5F5F5F"/>
          <w:sz w:val="20"/>
          <w:lang w:eastAsia="en-GB"/>
        </w:rPr>
        <w:t xml:space="preserve">Table </w:t>
      </w:r>
      <w:r w:rsidR="00D46B4E">
        <w:rPr>
          <w:rFonts w:ascii="Arial" w:hAnsi="Arial" w:cs="Arial"/>
          <w:b/>
          <w:bCs/>
          <w:color w:val="5F5F5F"/>
          <w:sz w:val="20"/>
          <w:lang w:eastAsia="en-GB"/>
        </w:rPr>
        <w:t>4</w:t>
      </w:r>
      <w:r w:rsidR="008D4A2F">
        <w:rPr>
          <w:rFonts w:ascii="Arial" w:hAnsi="Arial" w:cs="Arial"/>
          <w:b/>
          <w:bCs/>
          <w:color w:val="5F5F5F"/>
          <w:sz w:val="20"/>
          <w:lang w:eastAsia="en-GB"/>
        </w:rPr>
        <w:t>: P</w:t>
      </w:r>
      <w:r w:rsidRPr="00DC00FF">
        <w:rPr>
          <w:rFonts w:ascii="Arial" w:hAnsi="Arial" w:cs="Arial"/>
          <w:b/>
          <w:bCs/>
          <w:color w:val="5F5F5F"/>
          <w:sz w:val="20"/>
          <w:lang w:eastAsia="en-GB"/>
        </w:rPr>
        <w:t>lot dimensions</w:t>
      </w:r>
    </w:p>
    <w:tbl>
      <w:tblPr>
        <w:tblW w:w="918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7628"/>
      </w:tblGrid>
      <w:tr w:rsidR="00DC00FF" w:rsidRPr="00385740" w14:paraId="36C4D7DF" w14:textId="77777777" w:rsidTr="00DC00FF">
        <w:trPr>
          <w:trHeight w:val="241"/>
        </w:trPr>
        <w:tc>
          <w:tcPr>
            <w:tcW w:w="1554" w:type="dxa"/>
            <w:shd w:val="clear" w:color="auto" w:fill="E9F4FC"/>
          </w:tcPr>
          <w:p w14:paraId="2962EF87" w14:textId="362FB227" w:rsidR="00DC00FF" w:rsidRPr="00DC00FF" w:rsidRDefault="00DC00FF" w:rsidP="00DC00FF">
            <w:pPr>
              <w:pStyle w:val="Tableheading"/>
              <w:tabs>
                <w:tab w:val="left" w:pos="615"/>
                <w:tab w:val="left" w:pos="1060"/>
                <w:tab w:val="center" w:pos="3209"/>
              </w:tabs>
              <w:jc w:val="left"/>
              <w:rPr>
                <w:bCs w:val="0"/>
              </w:rPr>
            </w:pPr>
            <w:r w:rsidRPr="00DC00FF">
              <w:rPr>
                <w:bCs w:val="0"/>
              </w:rPr>
              <w:t>Dimension</w:t>
            </w:r>
          </w:p>
        </w:tc>
        <w:tc>
          <w:tcPr>
            <w:tcW w:w="7628" w:type="dxa"/>
            <w:shd w:val="clear" w:color="auto" w:fill="E9F4FC"/>
          </w:tcPr>
          <w:p w14:paraId="538BD706" w14:textId="05DB570E" w:rsidR="00DC00FF" w:rsidRPr="00DC00FF" w:rsidRDefault="00DC00FF" w:rsidP="00DC00FF">
            <w:pPr>
              <w:pStyle w:val="Tableheading"/>
              <w:tabs>
                <w:tab w:val="left" w:pos="615"/>
                <w:tab w:val="left" w:pos="1060"/>
                <w:tab w:val="center" w:pos="3209"/>
              </w:tabs>
              <w:jc w:val="left"/>
              <w:rPr>
                <w:bCs w:val="0"/>
              </w:rPr>
            </w:pPr>
            <w:r w:rsidRPr="00DC00FF">
              <w:rPr>
                <w:bCs w:val="0"/>
              </w:rPr>
              <w:t>Description</w:t>
            </w:r>
          </w:p>
        </w:tc>
      </w:tr>
      <w:tr w:rsidR="00385740" w:rsidRPr="00385740" w14:paraId="7D63E283" w14:textId="77777777" w:rsidTr="00DC00FF">
        <w:trPr>
          <w:trHeight w:val="241"/>
        </w:trPr>
        <w:tc>
          <w:tcPr>
            <w:tcW w:w="1554" w:type="dxa"/>
            <w:hideMark/>
          </w:tcPr>
          <w:p w14:paraId="47A1B0E9" w14:textId="77777777" w:rsidR="00385740" w:rsidRPr="00DC00FF" w:rsidRDefault="00385740" w:rsidP="00DC00FF">
            <w:pPr>
              <w:pStyle w:val="Table-Body-centred"/>
            </w:pPr>
            <w:r w:rsidRPr="00DC00FF">
              <w:t>Plot length</w:t>
            </w:r>
          </w:p>
        </w:tc>
        <w:tc>
          <w:tcPr>
            <w:tcW w:w="7628" w:type="dxa"/>
            <w:hideMark/>
          </w:tcPr>
          <w:p w14:paraId="210CA6B3" w14:textId="77777777" w:rsidR="00385740" w:rsidRPr="00DC00FF" w:rsidRDefault="00385740" w:rsidP="00DC00FF">
            <w:pPr>
              <w:pStyle w:val="Table-Body-centred"/>
            </w:pPr>
            <w:r w:rsidRPr="00DC00FF">
              <w:t>the plot length harvested in metres</w:t>
            </w:r>
          </w:p>
        </w:tc>
      </w:tr>
      <w:tr w:rsidR="00385740" w:rsidRPr="00385740" w14:paraId="62399FFB" w14:textId="77777777" w:rsidTr="00DC00FF">
        <w:trPr>
          <w:trHeight w:val="939"/>
        </w:trPr>
        <w:tc>
          <w:tcPr>
            <w:tcW w:w="1554" w:type="dxa"/>
            <w:hideMark/>
          </w:tcPr>
          <w:p w14:paraId="7BF5B259" w14:textId="77777777" w:rsidR="00385740" w:rsidRPr="00DC00FF" w:rsidRDefault="00385740" w:rsidP="00DC00FF">
            <w:pPr>
              <w:pStyle w:val="Table-Body-centred"/>
            </w:pPr>
            <w:r w:rsidRPr="00DC00FF">
              <w:t>Plot width</w:t>
            </w:r>
          </w:p>
        </w:tc>
        <w:tc>
          <w:tcPr>
            <w:tcW w:w="7628" w:type="dxa"/>
            <w:hideMark/>
          </w:tcPr>
          <w:p w14:paraId="1BC7FCCA" w14:textId="77777777" w:rsidR="00385740" w:rsidRPr="00DC00FF" w:rsidRDefault="00385740" w:rsidP="00DC00FF">
            <w:pPr>
              <w:pStyle w:val="Table-Body-centred"/>
            </w:pPr>
            <w:r w:rsidRPr="00DC00FF">
              <w:t>the width of the harvested plot in metres from outer row to outer row plus half of the inter-plot gap on each side (in the case of bordered plots this is between the outer yielded row and the closest border row). If the inter-plot gap varies it should be measured for each plot.</w:t>
            </w:r>
          </w:p>
        </w:tc>
      </w:tr>
    </w:tbl>
    <w:p w14:paraId="2C561D4D" w14:textId="77777777" w:rsidR="00385740" w:rsidRPr="008C2C05" w:rsidRDefault="00385740" w:rsidP="008C2C05">
      <w:pPr>
        <w:pStyle w:val="BodyText"/>
        <w:rPr>
          <w:rFonts w:ascii="Arial" w:hAnsi="Arial" w:cs="Arial"/>
          <w:color w:val="5F5F5F"/>
          <w:sz w:val="20"/>
          <w:lang w:eastAsia="en-GB"/>
        </w:rPr>
      </w:pPr>
      <w:r w:rsidRPr="008C2C05">
        <w:rPr>
          <w:rFonts w:ascii="Arial" w:hAnsi="Arial" w:cs="Arial"/>
          <w:color w:val="5F5F5F"/>
          <w:sz w:val="20"/>
          <w:lang w:eastAsia="en-GB"/>
        </w:rPr>
        <w:t xml:space="preserve">Record all plots.  </w:t>
      </w:r>
    </w:p>
    <w:p w14:paraId="7EAED5E1" w14:textId="77777777" w:rsidR="00385740" w:rsidRPr="00DC00FF" w:rsidRDefault="00385740" w:rsidP="00DC00FF">
      <w:pPr>
        <w:pStyle w:val="BodyText"/>
        <w:rPr>
          <w:rFonts w:ascii="Arial" w:hAnsi="Arial" w:cs="Arial"/>
          <w:color w:val="5F5F5F"/>
          <w:sz w:val="20"/>
          <w:lang w:eastAsia="en-GB"/>
        </w:rPr>
      </w:pPr>
    </w:p>
    <w:p w14:paraId="1281D2F0" w14:textId="77777777" w:rsidR="00012801" w:rsidRDefault="00012801" w:rsidP="00DC00FF">
      <w:pPr>
        <w:pStyle w:val="BodyText"/>
        <w:rPr>
          <w:rFonts w:ascii="Arial" w:hAnsi="Arial" w:cs="Arial"/>
          <w:color w:val="5F5F5F"/>
          <w:sz w:val="20"/>
          <w:u w:val="single"/>
          <w:lang w:eastAsia="en-GB"/>
        </w:rPr>
      </w:pPr>
    </w:p>
    <w:p w14:paraId="610779A4" w14:textId="4725DC50" w:rsidR="00385740" w:rsidRPr="00DC00FF" w:rsidRDefault="00385740" w:rsidP="00DC00FF">
      <w:pPr>
        <w:pStyle w:val="BodyText"/>
        <w:rPr>
          <w:rFonts w:ascii="Arial" w:hAnsi="Arial" w:cs="Arial"/>
          <w:color w:val="5F5F5F"/>
          <w:sz w:val="20"/>
          <w:lang w:eastAsia="en-GB"/>
        </w:rPr>
      </w:pPr>
      <w:r w:rsidRPr="00DC00FF">
        <w:rPr>
          <w:rFonts w:ascii="Arial" w:hAnsi="Arial" w:cs="Arial"/>
          <w:color w:val="5F5F5F"/>
          <w:sz w:val="20"/>
          <w:u w:val="single"/>
          <w:lang w:eastAsia="en-GB"/>
        </w:rPr>
        <w:lastRenderedPageBreak/>
        <w:t>The fresh seed yield must be recorded in kg</w:t>
      </w:r>
      <w:r w:rsidRPr="00DC00FF">
        <w:rPr>
          <w:rFonts w:ascii="Arial" w:hAnsi="Arial" w:cs="Arial"/>
          <w:color w:val="5F5F5F"/>
          <w:sz w:val="20"/>
          <w:lang w:eastAsia="en-GB"/>
        </w:rPr>
        <w:t xml:space="preserve">. Any tare weight must be subtracted before submitting the data. Return with the yield the completed Agchem sheet and note in the diary any factors which may have affected the yield of the trial or individual plots.  </w:t>
      </w:r>
    </w:p>
    <w:p w14:paraId="76D27D9D" w14:textId="77777777" w:rsidR="00385740" w:rsidRPr="00DC00FF" w:rsidRDefault="00385740" w:rsidP="00DC00FF">
      <w:pPr>
        <w:pStyle w:val="BodyText"/>
        <w:rPr>
          <w:rFonts w:ascii="Arial" w:hAnsi="Arial" w:cs="Arial"/>
          <w:color w:val="5F5F5F"/>
          <w:sz w:val="20"/>
          <w:lang w:eastAsia="en-GB"/>
        </w:rPr>
      </w:pPr>
      <w:r w:rsidRPr="00DC00FF">
        <w:rPr>
          <w:rFonts w:ascii="Arial" w:hAnsi="Arial" w:cs="Arial"/>
          <w:color w:val="5F5F5F"/>
          <w:sz w:val="20"/>
          <w:lang w:eastAsia="en-GB"/>
        </w:rPr>
        <w:t>The dry matter % of each plot must be determined by the oven method (see Appendix 5) and samples retained for oil content analysis (</w:t>
      </w:r>
      <w:hyperlink w:anchor="_2.4_Trial_samples" w:history="1">
        <w:r w:rsidRPr="00DC00FF">
          <w:rPr>
            <w:rFonts w:ascii="Arial" w:hAnsi="Arial" w:cs="Arial"/>
            <w:color w:val="5F5F5F"/>
            <w:sz w:val="20"/>
            <w:lang w:eastAsia="en-GB"/>
          </w:rPr>
          <w:t xml:space="preserve">see </w:t>
        </w:r>
        <w:r w:rsidRPr="00DC00FF">
          <w:rPr>
            <w:rStyle w:val="Hyperlink"/>
            <w:rFonts w:ascii="Arial" w:hAnsi="Arial" w:cs="Arial"/>
            <w:sz w:val="20"/>
            <w:lang w:eastAsia="en-GB"/>
          </w:rPr>
          <w:t>section 2.4</w:t>
        </w:r>
      </w:hyperlink>
      <w:r w:rsidRPr="00DC00FF">
        <w:rPr>
          <w:rFonts w:ascii="Arial" w:hAnsi="Arial" w:cs="Arial"/>
          <w:color w:val="5F5F5F"/>
          <w:sz w:val="20"/>
          <w:lang w:eastAsia="en-GB"/>
        </w:rPr>
        <w:t>).</w:t>
      </w:r>
    </w:p>
    <w:p w14:paraId="0429E59A" w14:textId="77777777" w:rsidR="00385740" w:rsidRPr="00DC00FF" w:rsidRDefault="00385740" w:rsidP="00DC00FF">
      <w:pPr>
        <w:pStyle w:val="BodyText"/>
        <w:rPr>
          <w:rFonts w:ascii="Arial" w:hAnsi="Arial" w:cs="Arial"/>
          <w:color w:val="5F5F5F"/>
          <w:sz w:val="20"/>
          <w:lang w:eastAsia="en-GB"/>
        </w:rPr>
      </w:pPr>
    </w:p>
    <w:p w14:paraId="5659F845" w14:textId="4AA51C51" w:rsidR="00385740" w:rsidRPr="00DC00FF" w:rsidRDefault="00385740" w:rsidP="00DC00FF">
      <w:pPr>
        <w:pStyle w:val="BodyText"/>
        <w:rPr>
          <w:rFonts w:ascii="Arial" w:hAnsi="Arial" w:cs="Arial"/>
          <w:color w:val="5F5F5F"/>
          <w:sz w:val="20"/>
          <w:lang w:eastAsia="en-GB"/>
        </w:rPr>
      </w:pPr>
      <w:r w:rsidRPr="00DC00FF">
        <w:rPr>
          <w:rFonts w:ascii="Arial" w:hAnsi="Arial" w:cs="Arial"/>
          <w:color w:val="5F5F5F"/>
          <w:sz w:val="20"/>
          <w:u w:val="single"/>
          <w:lang w:eastAsia="en-GB"/>
        </w:rPr>
        <w:t>(Resistance to) Seed loss (shedding/pod shattering) (1-9</w:t>
      </w:r>
      <w:r w:rsidR="00280A5E">
        <w:rPr>
          <w:rFonts w:ascii="Arial" w:hAnsi="Arial" w:cs="Arial"/>
          <w:color w:val="5F5F5F"/>
          <w:sz w:val="20"/>
          <w:u w:val="single"/>
          <w:lang w:eastAsia="en-GB"/>
        </w:rPr>
        <w:t xml:space="preserve">) </w:t>
      </w:r>
      <w:r w:rsidR="00280A5E" w:rsidRPr="00280A5E">
        <w:rPr>
          <w:rFonts w:ascii="Arial" w:hAnsi="Arial" w:cs="Arial"/>
          <w:color w:val="5F5F5F"/>
          <w:sz w:val="20"/>
          <w:u w:val="single"/>
          <w:lang w:eastAsia="en-GB"/>
        </w:rPr>
        <w:t>(</w:t>
      </w:r>
      <w:r w:rsidRPr="00280A5E">
        <w:rPr>
          <w:rFonts w:ascii="Arial" w:hAnsi="Arial" w:cs="Arial"/>
          <w:b/>
          <w:bCs/>
          <w:color w:val="5F5F5F"/>
          <w:sz w:val="20"/>
          <w:u w:val="single"/>
          <w:lang w:eastAsia="en-GB"/>
        </w:rPr>
        <w:t>OBLIGATORY</w:t>
      </w:r>
      <w:r w:rsidR="00280A5E" w:rsidRPr="00280A5E">
        <w:rPr>
          <w:rFonts w:ascii="Arial" w:hAnsi="Arial" w:cs="Arial"/>
          <w:b/>
          <w:bCs/>
          <w:color w:val="5F5F5F"/>
          <w:sz w:val="20"/>
          <w:u w:val="single"/>
          <w:lang w:eastAsia="en-GB"/>
        </w:rPr>
        <w:t>)</w:t>
      </w:r>
      <w:r w:rsidRPr="00DC00FF">
        <w:rPr>
          <w:rFonts w:ascii="Arial" w:hAnsi="Arial" w:cs="Arial"/>
          <w:color w:val="5F5F5F"/>
          <w:sz w:val="20"/>
          <w:lang w:eastAsia="en-GB"/>
        </w:rPr>
        <w:tab/>
      </w:r>
      <w:r w:rsidRPr="00DC00FF">
        <w:rPr>
          <w:rFonts w:ascii="Arial" w:hAnsi="Arial" w:cs="Arial"/>
          <w:color w:val="5F5F5F"/>
          <w:sz w:val="20"/>
          <w:lang w:eastAsia="en-GB"/>
        </w:rPr>
        <w:tab/>
      </w:r>
    </w:p>
    <w:p w14:paraId="1A37C008" w14:textId="77777777" w:rsidR="00280A5E" w:rsidRDefault="00280A5E" w:rsidP="00DC00FF">
      <w:pPr>
        <w:pStyle w:val="BodyText"/>
        <w:rPr>
          <w:rFonts w:ascii="Arial" w:hAnsi="Arial" w:cs="Arial"/>
          <w:color w:val="5F5F5F"/>
          <w:sz w:val="20"/>
          <w:lang w:eastAsia="en-GB"/>
        </w:rPr>
      </w:pPr>
    </w:p>
    <w:p w14:paraId="5496592A" w14:textId="362DE85B" w:rsidR="00385740" w:rsidRPr="00DC00FF" w:rsidRDefault="00385740" w:rsidP="00DC00FF">
      <w:pPr>
        <w:pStyle w:val="BodyText"/>
        <w:rPr>
          <w:rFonts w:ascii="Arial" w:hAnsi="Arial" w:cs="Arial"/>
          <w:color w:val="5F5F5F"/>
          <w:sz w:val="20"/>
          <w:lang w:eastAsia="en-GB"/>
        </w:rPr>
      </w:pPr>
      <w:r w:rsidRPr="00DC00FF">
        <w:rPr>
          <w:rFonts w:ascii="Arial" w:hAnsi="Arial" w:cs="Arial"/>
          <w:color w:val="5F5F5F"/>
          <w:sz w:val="20"/>
          <w:lang w:eastAsia="en-GB"/>
        </w:rPr>
        <w:t>1 = severe seed loss</w:t>
      </w:r>
    </w:p>
    <w:p w14:paraId="26E781E4" w14:textId="27E0B338" w:rsidR="00385740" w:rsidRPr="00DC00FF" w:rsidRDefault="00385740" w:rsidP="00DC00FF">
      <w:pPr>
        <w:pStyle w:val="BodyText"/>
        <w:rPr>
          <w:rFonts w:ascii="Arial" w:hAnsi="Arial" w:cs="Arial"/>
          <w:color w:val="5F5F5F"/>
          <w:sz w:val="20"/>
          <w:lang w:eastAsia="en-GB"/>
        </w:rPr>
      </w:pPr>
      <w:r w:rsidRPr="00DC00FF">
        <w:rPr>
          <w:rFonts w:ascii="Arial" w:hAnsi="Arial" w:cs="Arial"/>
          <w:color w:val="5F5F5F"/>
          <w:sz w:val="20"/>
          <w:lang w:eastAsia="en-GB"/>
        </w:rPr>
        <w:t>9 = no seed loss</w:t>
      </w:r>
    </w:p>
    <w:p w14:paraId="1A6ED54E" w14:textId="77777777" w:rsidR="00385740" w:rsidRPr="00DC00FF" w:rsidRDefault="00385740" w:rsidP="00DC00FF">
      <w:pPr>
        <w:pStyle w:val="BodyText"/>
        <w:rPr>
          <w:rFonts w:ascii="Arial" w:hAnsi="Arial" w:cs="Arial"/>
          <w:color w:val="5F5F5F"/>
          <w:sz w:val="20"/>
          <w:lang w:eastAsia="en-GB"/>
        </w:rPr>
      </w:pPr>
    </w:p>
    <w:p w14:paraId="28F9E422" w14:textId="77777777" w:rsidR="00385740" w:rsidRPr="00DC00FF" w:rsidRDefault="00385740" w:rsidP="00DC00FF">
      <w:pPr>
        <w:pStyle w:val="BodyText"/>
        <w:rPr>
          <w:rFonts w:ascii="Arial" w:hAnsi="Arial" w:cs="Arial"/>
          <w:color w:val="5F5F5F"/>
          <w:sz w:val="20"/>
          <w:lang w:eastAsia="en-GB"/>
        </w:rPr>
      </w:pPr>
      <w:r w:rsidRPr="00DC00FF">
        <w:rPr>
          <w:rFonts w:ascii="Arial" w:hAnsi="Arial" w:cs="Arial"/>
          <w:color w:val="5F5F5F"/>
          <w:sz w:val="20"/>
          <w:lang w:eastAsia="en-GB"/>
        </w:rPr>
        <w:t xml:space="preserve">Obligatory from all yield trials. Base scores either on observations of pod shattering on the plant or counts of seed on the ground prior to combining. In particular, check the early maturing varieties by referring to your maturity scores. </w:t>
      </w:r>
      <w:bookmarkStart w:id="99" w:name="_Hlk57632809"/>
      <w:r w:rsidRPr="00DC00FF">
        <w:rPr>
          <w:rFonts w:ascii="Arial" w:hAnsi="Arial" w:cs="Arial"/>
          <w:color w:val="5F5F5F"/>
          <w:sz w:val="20"/>
          <w:lang w:eastAsia="en-GB"/>
        </w:rPr>
        <w:t>Trial operator to provide an assessment key.</w:t>
      </w:r>
    </w:p>
    <w:bookmarkEnd w:id="99"/>
    <w:p w14:paraId="15B1BB2E" w14:textId="77777777" w:rsidR="00385740" w:rsidRPr="00385740" w:rsidRDefault="00385740" w:rsidP="00385740">
      <w:pPr>
        <w:tabs>
          <w:tab w:val="left" w:pos="720"/>
          <w:tab w:val="left" w:pos="1134"/>
          <w:tab w:val="left" w:pos="1440"/>
          <w:tab w:val="left" w:pos="2160"/>
          <w:tab w:val="left" w:pos="2268"/>
          <w:tab w:val="left" w:pos="2880"/>
          <w:tab w:val="left" w:pos="3402"/>
          <w:tab w:val="left" w:pos="3600"/>
          <w:tab w:val="left" w:pos="4320"/>
          <w:tab w:val="left" w:pos="4536"/>
          <w:tab w:val="left" w:pos="5040"/>
          <w:tab w:val="left" w:pos="5670"/>
          <w:tab w:val="left" w:pos="5760"/>
          <w:tab w:val="left" w:pos="6480"/>
          <w:tab w:val="left" w:pos="6804"/>
          <w:tab w:val="left" w:pos="7200"/>
          <w:tab w:val="left" w:pos="7938"/>
          <w:tab w:val="right" w:pos="10206"/>
        </w:tabs>
        <w:spacing w:after="0" w:line="240" w:lineRule="auto"/>
        <w:ind w:left="720" w:right="-144" w:hanging="720"/>
        <w:rPr>
          <w:rFonts w:ascii="Arial" w:eastAsia="Times New Roman" w:hAnsi="Arial" w:cs="Arial"/>
          <w:kern w:val="0"/>
          <w:sz w:val="22"/>
          <w:szCs w:val="22"/>
          <w14:ligatures w14:val="none"/>
        </w:rPr>
      </w:pPr>
    </w:p>
    <w:p w14:paraId="5E668A7B" w14:textId="0993DEA5" w:rsidR="00385740" w:rsidRPr="00DC00FF" w:rsidRDefault="00385740" w:rsidP="00DC00FF">
      <w:pPr>
        <w:pStyle w:val="BodyText"/>
        <w:rPr>
          <w:rFonts w:ascii="Arial" w:hAnsi="Arial" w:cs="Arial"/>
          <w:color w:val="5F5F5F"/>
          <w:sz w:val="20"/>
          <w:lang w:eastAsia="en-GB"/>
        </w:rPr>
      </w:pPr>
      <w:r w:rsidRPr="00DC00FF">
        <w:rPr>
          <w:rFonts w:ascii="Arial" w:hAnsi="Arial" w:cs="Arial"/>
          <w:color w:val="5F5F5F"/>
          <w:sz w:val="20"/>
          <w:u w:val="single"/>
          <w:lang w:eastAsia="en-GB"/>
        </w:rPr>
        <w:t>Combine losses (1-9)</w:t>
      </w:r>
      <w:r w:rsidR="00D57834" w:rsidRPr="00D57834">
        <w:rPr>
          <w:rFonts w:ascii="Arial" w:hAnsi="Arial" w:cs="Arial"/>
          <w:color w:val="5F5F5F"/>
          <w:sz w:val="20"/>
          <w:u w:val="single"/>
          <w:lang w:eastAsia="en-GB"/>
        </w:rPr>
        <w:t xml:space="preserve"> (</w:t>
      </w:r>
      <w:r w:rsidRPr="00D57834">
        <w:rPr>
          <w:rFonts w:ascii="Arial" w:hAnsi="Arial" w:cs="Arial"/>
          <w:b/>
          <w:bCs/>
          <w:color w:val="5F5F5F"/>
          <w:sz w:val="20"/>
          <w:u w:val="single"/>
          <w:lang w:eastAsia="en-GB"/>
        </w:rPr>
        <w:t>OBLIGATORY</w:t>
      </w:r>
      <w:r w:rsidR="00D57834" w:rsidRPr="00D57834">
        <w:rPr>
          <w:rFonts w:ascii="Arial" w:hAnsi="Arial" w:cs="Arial"/>
          <w:b/>
          <w:bCs/>
          <w:color w:val="5F5F5F"/>
          <w:sz w:val="20"/>
          <w:u w:val="single"/>
          <w:lang w:eastAsia="en-GB"/>
        </w:rPr>
        <w:t>)</w:t>
      </w:r>
    </w:p>
    <w:p w14:paraId="71547555" w14:textId="77777777" w:rsidR="00D57834" w:rsidRDefault="00D57834" w:rsidP="00DC00FF">
      <w:pPr>
        <w:pStyle w:val="BodyText"/>
        <w:rPr>
          <w:rFonts w:ascii="Arial" w:hAnsi="Arial" w:cs="Arial"/>
          <w:color w:val="5F5F5F"/>
          <w:sz w:val="20"/>
          <w:lang w:eastAsia="en-GB"/>
        </w:rPr>
      </w:pPr>
    </w:p>
    <w:p w14:paraId="1EDB886C" w14:textId="5357FB67" w:rsidR="00385740" w:rsidRPr="00DC00FF" w:rsidRDefault="00385740" w:rsidP="00DC00FF">
      <w:pPr>
        <w:pStyle w:val="BodyText"/>
        <w:rPr>
          <w:rFonts w:ascii="Arial" w:hAnsi="Arial" w:cs="Arial"/>
          <w:color w:val="5F5F5F"/>
          <w:sz w:val="20"/>
          <w:lang w:eastAsia="en-GB"/>
        </w:rPr>
      </w:pPr>
      <w:r w:rsidRPr="00DC00FF">
        <w:rPr>
          <w:rFonts w:ascii="Arial" w:hAnsi="Arial" w:cs="Arial"/>
          <w:color w:val="5F5F5F"/>
          <w:sz w:val="20"/>
          <w:lang w:eastAsia="en-GB"/>
        </w:rPr>
        <w:t>1 = severe seed loss</w:t>
      </w:r>
    </w:p>
    <w:p w14:paraId="670D54C0" w14:textId="38F01ED5" w:rsidR="00385740" w:rsidRPr="00DC00FF" w:rsidRDefault="00385740" w:rsidP="00DC00FF">
      <w:pPr>
        <w:pStyle w:val="BodyText"/>
        <w:rPr>
          <w:rFonts w:ascii="Arial" w:hAnsi="Arial" w:cs="Arial"/>
          <w:color w:val="5F5F5F"/>
          <w:sz w:val="20"/>
          <w:lang w:eastAsia="en-GB"/>
        </w:rPr>
      </w:pPr>
      <w:r w:rsidRPr="00DC00FF">
        <w:rPr>
          <w:rFonts w:ascii="Arial" w:hAnsi="Arial" w:cs="Arial"/>
          <w:color w:val="5F5F5F"/>
          <w:sz w:val="20"/>
          <w:lang w:eastAsia="en-GB"/>
        </w:rPr>
        <w:t>9 = no seed loss</w:t>
      </w:r>
    </w:p>
    <w:p w14:paraId="05792877" w14:textId="77777777" w:rsidR="00385740" w:rsidRPr="00DC00FF" w:rsidRDefault="00385740" w:rsidP="00DC00FF">
      <w:pPr>
        <w:pStyle w:val="BodyText"/>
        <w:rPr>
          <w:rFonts w:ascii="Arial" w:hAnsi="Arial" w:cs="Arial"/>
          <w:color w:val="5F5F5F"/>
          <w:sz w:val="20"/>
          <w:lang w:eastAsia="en-GB"/>
        </w:rPr>
      </w:pPr>
    </w:p>
    <w:p w14:paraId="11C1DC54" w14:textId="36E1DA04" w:rsidR="00385740" w:rsidRPr="00591487" w:rsidRDefault="00385740" w:rsidP="00591487">
      <w:pPr>
        <w:pStyle w:val="BodyText"/>
        <w:rPr>
          <w:rFonts w:ascii="Arial" w:hAnsi="Arial" w:cs="Arial"/>
          <w:color w:val="5F5F5F"/>
          <w:sz w:val="20"/>
          <w:lang w:eastAsia="en-GB"/>
        </w:rPr>
      </w:pPr>
      <w:r w:rsidRPr="00DC00FF">
        <w:rPr>
          <w:rFonts w:ascii="Arial" w:hAnsi="Arial" w:cs="Arial"/>
          <w:color w:val="5F5F5F"/>
          <w:sz w:val="20"/>
          <w:lang w:eastAsia="en-GB"/>
        </w:rPr>
        <w:t>Obligatory from all yield trials. Ensure that combines are set correctly to minimise losses at harvest. Estimate the number of seeds lost per m</w:t>
      </w:r>
      <w:r w:rsidRPr="00D57834">
        <w:rPr>
          <w:rFonts w:ascii="Arial" w:hAnsi="Arial" w:cs="Arial"/>
          <w:color w:val="5F5F5F"/>
          <w:sz w:val="20"/>
          <w:vertAlign w:val="superscript"/>
          <w:lang w:eastAsia="en-GB"/>
        </w:rPr>
        <w:t>2</w:t>
      </w:r>
      <w:r w:rsidRPr="00DC00FF">
        <w:rPr>
          <w:rFonts w:ascii="Arial" w:hAnsi="Arial" w:cs="Arial"/>
          <w:color w:val="5F5F5F"/>
          <w:sz w:val="20"/>
          <w:lang w:eastAsia="en-GB"/>
        </w:rPr>
        <w:t xml:space="preserve"> for the plot(s) with the most losses so that the approximate yield loss can be estimated. Note in the trial diary the cause of losses (at the cutterbar, severe lodging etc.). In particular, check the plots of early maturing varieties by referring to your maturity scores. Trial operator to provide an assessment key.</w:t>
      </w:r>
    </w:p>
    <w:p w14:paraId="552E42BA" w14:textId="77777777" w:rsidR="00385740" w:rsidRPr="009541F1" w:rsidRDefault="00385740" w:rsidP="009541F1">
      <w:pPr>
        <w:pStyle w:val="Heading4"/>
        <w:spacing w:before="240" w:line="240" w:lineRule="auto"/>
        <w:rPr>
          <w:rFonts w:asciiTheme="majorHAnsi" w:hAnsiTheme="majorHAnsi"/>
          <w:i w:val="0"/>
          <w:color w:val="0090D4"/>
          <w:kern w:val="0"/>
          <w:sz w:val="28"/>
          <w:szCs w:val="20"/>
          <w:lang w:eastAsia="en-GB"/>
          <w14:ligatures w14:val="none"/>
        </w:rPr>
      </w:pPr>
      <w:r w:rsidRPr="009541F1">
        <w:rPr>
          <w:rFonts w:asciiTheme="majorHAnsi" w:hAnsiTheme="majorHAnsi"/>
          <w:i w:val="0"/>
          <w:color w:val="0090D4"/>
          <w:kern w:val="0"/>
          <w:sz w:val="28"/>
          <w:szCs w:val="20"/>
          <w:lang w:eastAsia="en-GB"/>
          <w14:ligatures w14:val="none"/>
        </w:rPr>
        <w:t xml:space="preserve">Pests and other factors affecting validation </w:t>
      </w:r>
    </w:p>
    <w:p w14:paraId="4E3DC8B7" w14:textId="77777777" w:rsidR="00385740" w:rsidRPr="00591487" w:rsidRDefault="00385740" w:rsidP="00591487">
      <w:pPr>
        <w:pStyle w:val="BodyText"/>
        <w:rPr>
          <w:rFonts w:ascii="Arial" w:hAnsi="Arial" w:cs="Arial"/>
          <w:color w:val="5F5F5F"/>
          <w:sz w:val="20"/>
          <w:lang w:eastAsia="en-GB"/>
        </w:rPr>
      </w:pPr>
      <w:bookmarkStart w:id="100" w:name="_Hlk57632829"/>
      <w:r w:rsidRPr="00591487">
        <w:rPr>
          <w:rFonts w:ascii="Arial" w:hAnsi="Arial" w:cs="Arial"/>
          <w:color w:val="5F5F5F"/>
          <w:sz w:val="20"/>
          <w:lang w:eastAsia="en-GB"/>
        </w:rPr>
        <w:t xml:space="preserve">Attacks by pests and any other site features must be noted. Individual plot records must be made if varietal differences are apparent.  The character recorded must be clearly described and the scale clearly defined. Notes on factors that are likely to affect the validity of the trial must be recorded in the trials workbook. A cabbage stem flea beetle assessment scale has been developed to assess the percentage of plants with an intact main raceme – </w:t>
      </w:r>
      <w:r w:rsidRPr="00591487">
        <w:rPr>
          <w:rFonts w:ascii="Arial" w:hAnsi="Arial" w:cs="Arial"/>
          <w:color w:val="5F5F5F"/>
          <w:sz w:val="20"/>
          <w:u w:val="single"/>
          <w:lang w:eastAsia="en-GB"/>
        </w:rPr>
        <w:t>Protocol 207</w:t>
      </w:r>
      <w:r w:rsidRPr="00591487">
        <w:rPr>
          <w:rFonts w:ascii="Arial" w:hAnsi="Arial" w:cs="Arial"/>
          <w:color w:val="5F5F5F"/>
          <w:sz w:val="20"/>
          <w:lang w:eastAsia="en-GB"/>
        </w:rPr>
        <w:t xml:space="preserve">. </w:t>
      </w:r>
    </w:p>
    <w:bookmarkEnd w:id="100"/>
    <w:p w14:paraId="3349FC08"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6D56E73F" w14:textId="72EE32B2" w:rsidR="00385740" w:rsidRPr="00591487" w:rsidRDefault="00385740" w:rsidP="00591487">
      <w:pPr>
        <w:spacing w:after="0" w:line="240" w:lineRule="auto"/>
        <w:rPr>
          <w:rFonts w:ascii="Arial" w:eastAsia="Calibri" w:hAnsi="Arial" w:cs="Arial"/>
          <w:b/>
          <w:kern w:val="0"/>
          <w:szCs w:val="22"/>
          <w14:ligatures w14:val="none"/>
        </w:rPr>
      </w:pPr>
      <w:bookmarkStart w:id="101" w:name="_Toc416786060"/>
      <w:bookmarkStart w:id="102" w:name="_Toc93490988"/>
      <w:r w:rsidRPr="00905679">
        <w:rPr>
          <w:rFonts w:ascii="Ubuntu" w:eastAsia="Times New Roman" w:hAnsi="Ubuntu" w:cs="Arial"/>
          <w:color w:val="0090D4"/>
          <w:kern w:val="0"/>
          <w:sz w:val="32"/>
          <w:szCs w:val="32"/>
          <w:lang w:eastAsia="en-GB"/>
          <w14:ligatures w14:val="none"/>
        </w:rPr>
        <w:t>2.3 Disease assessment and recording</w:t>
      </w:r>
      <w:bookmarkEnd w:id="101"/>
      <w:bookmarkEnd w:id="102"/>
      <w:r w:rsidRPr="00905679">
        <w:rPr>
          <w:rFonts w:ascii="Ubuntu" w:eastAsia="Times New Roman" w:hAnsi="Ubuntu" w:cs="Arial"/>
          <w:color w:val="0090D4"/>
          <w:kern w:val="0"/>
          <w:sz w:val="32"/>
          <w:szCs w:val="32"/>
          <w:lang w:eastAsia="en-GB"/>
          <w14:ligatures w14:val="none"/>
        </w:rPr>
        <w:t xml:space="preserve"> </w:t>
      </w:r>
    </w:p>
    <w:p w14:paraId="6F9471A2" w14:textId="77777777" w:rsidR="00591487" w:rsidRDefault="00591487" w:rsidP="00591487">
      <w:pPr>
        <w:pStyle w:val="BodyText"/>
        <w:rPr>
          <w:rFonts w:ascii="Arial" w:hAnsi="Arial" w:cs="Arial"/>
          <w:color w:val="5F5F5F"/>
          <w:sz w:val="20"/>
          <w:lang w:eastAsia="en-GB"/>
        </w:rPr>
      </w:pPr>
      <w:bookmarkStart w:id="103" w:name="_Hlk57632848"/>
    </w:p>
    <w:p w14:paraId="1ECCD23F" w14:textId="0D7F816A" w:rsidR="00385740" w:rsidRPr="00591487" w:rsidRDefault="00385740" w:rsidP="00591487">
      <w:pPr>
        <w:pStyle w:val="BodyText"/>
        <w:rPr>
          <w:rFonts w:ascii="Arial" w:hAnsi="Arial" w:cs="Arial"/>
          <w:color w:val="5F5F5F"/>
          <w:sz w:val="20"/>
          <w:lang w:eastAsia="en-GB"/>
        </w:rPr>
      </w:pPr>
      <w:r w:rsidRPr="00591487">
        <w:rPr>
          <w:rFonts w:ascii="Arial" w:hAnsi="Arial" w:cs="Arial"/>
          <w:color w:val="5F5F5F"/>
          <w:sz w:val="20"/>
          <w:lang w:eastAsia="en-GB"/>
        </w:rPr>
        <w:t xml:space="preserve">To be recorded from all untreated trials and DOPs using the assessment key in Appendix 1. </w:t>
      </w:r>
    </w:p>
    <w:p w14:paraId="32AA82AB" w14:textId="77777777" w:rsidR="00385740" w:rsidRPr="00591487" w:rsidRDefault="00385740" w:rsidP="00591487">
      <w:pPr>
        <w:pStyle w:val="BodyText"/>
        <w:rPr>
          <w:rFonts w:ascii="Arial" w:hAnsi="Arial" w:cs="Arial"/>
          <w:color w:val="5F5F5F"/>
          <w:sz w:val="20"/>
          <w:lang w:eastAsia="en-GB"/>
        </w:rPr>
      </w:pPr>
    </w:p>
    <w:p w14:paraId="5263B469" w14:textId="77777777" w:rsidR="00385740" w:rsidRPr="00591487" w:rsidRDefault="00385740" w:rsidP="00591487">
      <w:pPr>
        <w:pStyle w:val="BodyText"/>
        <w:rPr>
          <w:rFonts w:ascii="Arial" w:hAnsi="Arial" w:cs="Arial"/>
          <w:color w:val="5F5F5F"/>
          <w:sz w:val="20"/>
          <w:lang w:eastAsia="en-GB"/>
        </w:rPr>
      </w:pPr>
      <w:r w:rsidRPr="00591487">
        <w:rPr>
          <w:rFonts w:ascii="Arial" w:hAnsi="Arial" w:cs="Arial"/>
          <w:color w:val="5F5F5F"/>
          <w:sz w:val="20"/>
          <w:lang w:eastAsia="en-GB"/>
        </w:rPr>
        <w:t>Any disease reaching approximately 5% infection should be recorded. Appendix 1 gives advice on the best times for assessment. For light leaf spot (LLS), experience has shown that a record of leaf symptoms in late March followed by one just before stem extension gives good, discriminating data. Trial operators should also inspect the plots at the yellow-bud stage and at late-flowering and conduct scores if it is feasible to do so and likely to give discriminating data.  LLS symptoms on pods should also be scored.</w:t>
      </w:r>
    </w:p>
    <w:p w14:paraId="560CF543" w14:textId="77777777" w:rsidR="00385740" w:rsidRPr="00591487" w:rsidRDefault="00385740" w:rsidP="00591487">
      <w:pPr>
        <w:pStyle w:val="BodyText"/>
        <w:rPr>
          <w:rFonts w:ascii="Arial" w:hAnsi="Arial" w:cs="Arial"/>
          <w:color w:val="5F5F5F"/>
          <w:sz w:val="20"/>
          <w:lang w:eastAsia="en-GB"/>
        </w:rPr>
      </w:pPr>
    </w:p>
    <w:p w14:paraId="4A29F25E" w14:textId="77777777" w:rsidR="00385740" w:rsidRPr="00591487" w:rsidRDefault="00385740" w:rsidP="00591487">
      <w:pPr>
        <w:pStyle w:val="BodyText"/>
        <w:rPr>
          <w:rFonts w:ascii="Arial" w:hAnsi="Arial" w:cs="Arial"/>
          <w:color w:val="5F5F5F"/>
          <w:sz w:val="20"/>
          <w:lang w:eastAsia="en-GB"/>
        </w:rPr>
      </w:pPr>
      <w:r w:rsidRPr="00591487">
        <w:rPr>
          <w:rFonts w:ascii="Arial" w:hAnsi="Arial" w:cs="Arial"/>
          <w:color w:val="5F5F5F"/>
          <w:sz w:val="20"/>
          <w:lang w:eastAsia="en-GB"/>
        </w:rPr>
        <w:t xml:space="preserve">All fungicide treated trials must be inspected for the failure of fungicides to control disease and if the infection level in any plot and for any disease reaches 10% or greater, a full record of that disease must be taken. </w:t>
      </w:r>
    </w:p>
    <w:p w14:paraId="4643D09F" w14:textId="77777777" w:rsidR="00385740" w:rsidRPr="00591487" w:rsidRDefault="00385740" w:rsidP="00591487">
      <w:pPr>
        <w:pStyle w:val="BodyText"/>
        <w:rPr>
          <w:rFonts w:ascii="Arial" w:hAnsi="Arial" w:cs="Arial"/>
          <w:color w:val="5F5F5F"/>
          <w:sz w:val="20"/>
          <w:lang w:eastAsia="en-GB"/>
        </w:rPr>
      </w:pPr>
    </w:p>
    <w:p w14:paraId="556BC92F" w14:textId="583EB6DF" w:rsidR="00385740" w:rsidRPr="00591487" w:rsidRDefault="00385740" w:rsidP="00591487">
      <w:pPr>
        <w:pStyle w:val="BodyText"/>
        <w:rPr>
          <w:rFonts w:ascii="Arial" w:hAnsi="Arial" w:cs="Arial"/>
          <w:color w:val="5F5F5F"/>
          <w:sz w:val="20"/>
          <w:lang w:eastAsia="en-GB"/>
        </w:rPr>
      </w:pPr>
      <w:r w:rsidRPr="00591487">
        <w:rPr>
          <w:rFonts w:ascii="Arial" w:hAnsi="Arial" w:cs="Arial"/>
          <w:color w:val="5F5F5F"/>
          <w:sz w:val="20"/>
          <w:lang w:eastAsia="en-GB"/>
        </w:rPr>
        <w:t>Submit these data as they are recorded. Valid data returned by 11th July</w:t>
      </w:r>
      <w:r w:rsidRPr="00591487" w:rsidDel="001F66E7">
        <w:rPr>
          <w:rFonts w:ascii="Arial" w:hAnsi="Arial" w:cs="Arial"/>
          <w:color w:val="5F5F5F"/>
          <w:sz w:val="20"/>
          <w:lang w:eastAsia="en-GB"/>
        </w:rPr>
        <w:t xml:space="preserve"> </w:t>
      </w:r>
      <w:r w:rsidRPr="00591487">
        <w:rPr>
          <w:rFonts w:ascii="Arial" w:hAnsi="Arial" w:cs="Arial"/>
          <w:color w:val="5F5F5F"/>
          <w:sz w:val="20"/>
          <w:lang w:eastAsia="en-GB"/>
        </w:rPr>
        <w:t>can be used to calculate disease ratings and used for the next AHDB Recommended List. Data returned after this date will be stored in the database for future use.</w:t>
      </w:r>
      <w:bookmarkEnd w:id="103"/>
    </w:p>
    <w:p w14:paraId="2E34A7D5" w14:textId="77777777" w:rsidR="00CE68AC" w:rsidRDefault="00CE68AC" w:rsidP="00905679">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bookmarkStart w:id="104" w:name="_3.4_Trial_samples"/>
      <w:bookmarkStart w:id="105" w:name="_2.4_Trial_samples"/>
      <w:bookmarkStart w:id="106" w:name="_Toc285387407"/>
      <w:bookmarkStart w:id="107" w:name="_Toc416786061"/>
      <w:bookmarkStart w:id="108" w:name="_Toc93490989"/>
      <w:bookmarkStart w:id="109" w:name="_Toc234240073"/>
      <w:bookmarkEnd w:id="104"/>
      <w:bookmarkEnd w:id="105"/>
    </w:p>
    <w:p w14:paraId="46D0A3D9" w14:textId="77777777" w:rsidR="00012801" w:rsidRPr="00012801" w:rsidRDefault="00012801" w:rsidP="00012801">
      <w:pPr>
        <w:rPr>
          <w:lang w:eastAsia="en-GB"/>
        </w:rPr>
      </w:pPr>
    </w:p>
    <w:p w14:paraId="2311FC33" w14:textId="3E67C671" w:rsidR="00385740" w:rsidRPr="00905679" w:rsidRDefault="00385740" w:rsidP="00905679">
      <w:pPr>
        <w:pStyle w:val="Heading3"/>
        <w:keepNext w:val="0"/>
        <w:keepLines w:val="0"/>
        <w:spacing w:before="360" w:after="120" w:line="240" w:lineRule="auto"/>
        <w:jc w:val="both"/>
        <w:rPr>
          <w:rFonts w:ascii="Ubuntu" w:eastAsia="Times New Roman" w:hAnsi="Ubuntu" w:cs="Arial"/>
          <w:color w:val="0090D4"/>
          <w:kern w:val="0"/>
          <w:sz w:val="32"/>
          <w:szCs w:val="32"/>
          <w:lang w:eastAsia="en-GB"/>
          <w14:ligatures w14:val="none"/>
        </w:rPr>
      </w:pPr>
      <w:r w:rsidRPr="00905679">
        <w:rPr>
          <w:rFonts w:ascii="Ubuntu" w:eastAsia="Times New Roman" w:hAnsi="Ubuntu" w:cs="Arial"/>
          <w:color w:val="0090D4"/>
          <w:kern w:val="0"/>
          <w:sz w:val="32"/>
          <w:szCs w:val="32"/>
          <w:lang w:eastAsia="en-GB"/>
          <w14:ligatures w14:val="none"/>
        </w:rPr>
        <w:lastRenderedPageBreak/>
        <w:t>2.4 Trial samples and quality tests</w:t>
      </w:r>
      <w:bookmarkEnd w:id="106"/>
      <w:bookmarkEnd w:id="107"/>
      <w:bookmarkEnd w:id="108"/>
      <w:bookmarkEnd w:id="109"/>
    </w:p>
    <w:p w14:paraId="4B49E4EC" w14:textId="77777777" w:rsidR="00385740" w:rsidRPr="00591487" w:rsidRDefault="00385740" w:rsidP="00591487">
      <w:pPr>
        <w:pStyle w:val="BodyText"/>
        <w:rPr>
          <w:rFonts w:ascii="Arial" w:hAnsi="Arial" w:cs="Arial"/>
          <w:color w:val="5F5F5F"/>
          <w:sz w:val="20"/>
          <w:lang w:eastAsia="en-GB"/>
        </w:rPr>
      </w:pPr>
      <w:r w:rsidRPr="00591487">
        <w:rPr>
          <w:rFonts w:ascii="Arial" w:hAnsi="Arial" w:cs="Arial"/>
          <w:color w:val="5F5F5F"/>
          <w:sz w:val="20"/>
          <w:lang w:eastAsia="en-GB"/>
        </w:rPr>
        <w:t>Sample requirements will be specified by the Field Trials Manager each year, and details will be circulated to all trial managers.</w:t>
      </w:r>
    </w:p>
    <w:p w14:paraId="6CE00EA5" w14:textId="77777777" w:rsidR="00385740" w:rsidRPr="00591487" w:rsidRDefault="00385740" w:rsidP="00591487">
      <w:pPr>
        <w:pStyle w:val="BodyText"/>
        <w:rPr>
          <w:rFonts w:ascii="Arial" w:hAnsi="Arial" w:cs="Arial"/>
          <w:color w:val="5F5F5F"/>
          <w:sz w:val="20"/>
          <w:lang w:eastAsia="en-GB"/>
        </w:rPr>
      </w:pPr>
    </w:p>
    <w:p w14:paraId="6A9EB2C5" w14:textId="77777777" w:rsidR="00385740" w:rsidRPr="00591487" w:rsidRDefault="00385740" w:rsidP="00591487">
      <w:pPr>
        <w:pStyle w:val="BodyText"/>
        <w:rPr>
          <w:rFonts w:ascii="Arial" w:hAnsi="Arial" w:cs="Arial"/>
          <w:color w:val="5F5F5F"/>
          <w:sz w:val="20"/>
          <w:lang w:eastAsia="en-GB"/>
        </w:rPr>
      </w:pPr>
      <w:r w:rsidRPr="00591487">
        <w:rPr>
          <w:rFonts w:ascii="Arial" w:hAnsi="Arial" w:cs="Arial"/>
          <w:color w:val="5F5F5F"/>
          <w:sz w:val="20"/>
          <w:lang w:eastAsia="en-GB"/>
        </w:rPr>
        <w:t xml:space="preserve">Harvest instructions and pre-printed plot labels will be sent out by the Field Trials Manager prior to harvest. </w:t>
      </w:r>
    </w:p>
    <w:p w14:paraId="653D1FE2" w14:textId="77777777" w:rsidR="00385740" w:rsidRPr="00591487" w:rsidRDefault="00385740" w:rsidP="00591487">
      <w:pPr>
        <w:pStyle w:val="BodyText"/>
        <w:rPr>
          <w:rFonts w:ascii="Arial" w:hAnsi="Arial" w:cs="Arial"/>
          <w:color w:val="5F5F5F"/>
          <w:sz w:val="20"/>
          <w:lang w:eastAsia="en-GB"/>
        </w:rPr>
      </w:pPr>
    </w:p>
    <w:p w14:paraId="74FD05A7" w14:textId="77777777" w:rsidR="00385740" w:rsidRPr="00591487" w:rsidRDefault="00385740" w:rsidP="00591487">
      <w:pPr>
        <w:pStyle w:val="BodyText"/>
        <w:rPr>
          <w:rFonts w:ascii="Arial" w:hAnsi="Arial" w:cs="Arial"/>
          <w:color w:val="5F5F5F"/>
          <w:sz w:val="20"/>
          <w:lang w:eastAsia="en-GB"/>
        </w:rPr>
      </w:pPr>
      <w:r w:rsidRPr="00591487">
        <w:rPr>
          <w:rFonts w:ascii="Arial" w:hAnsi="Arial" w:cs="Arial"/>
          <w:color w:val="5F5F5F"/>
          <w:sz w:val="20"/>
          <w:lang w:eastAsia="en-GB"/>
        </w:rPr>
        <w:t xml:space="preserve">A 200g sample must be taken from each plot at the time of plot weighing, in a </w:t>
      </w:r>
      <w:r w:rsidRPr="00591487">
        <w:rPr>
          <w:rFonts w:ascii="Arial" w:hAnsi="Arial" w:cs="Arial"/>
          <w:color w:val="5F5F5F"/>
          <w:sz w:val="20"/>
          <w:u w:val="single"/>
          <w:lang w:eastAsia="en-GB"/>
        </w:rPr>
        <w:t>polythene bag</w:t>
      </w:r>
      <w:r w:rsidRPr="00591487">
        <w:rPr>
          <w:rFonts w:ascii="Arial" w:hAnsi="Arial" w:cs="Arial"/>
          <w:color w:val="5F5F5F"/>
          <w:sz w:val="20"/>
          <w:lang w:eastAsia="en-GB"/>
        </w:rPr>
        <w:t xml:space="preserve"> for moisture and oil content determination using the oven method. Place one label on the inside of each bag and seal them by rolling over the top and securing the bags and the second label with rubber bands. </w:t>
      </w:r>
    </w:p>
    <w:p w14:paraId="29CECEBB" w14:textId="77777777" w:rsidR="00385740" w:rsidRPr="00591487" w:rsidRDefault="00385740" w:rsidP="00591487">
      <w:pPr>
        <w:pStyle w:val="BodyText"/>
        <w:rPr>
          <w:rFonts w:ascii="Arial" w:hAnsi="Arial" w:cs="Arial"/>
          <w:color w:val="5F5F5F"/>
          <w:sz w:val="20"/>
          <w:lang w:eastAsia="en-GB"/>
        </w:rPr>
      </w:pPr>
    </w:p>
    <w:p w14:paraId="7DDDA788" w14:textId="77777777" w:rsidR="00385740" w:rsidRPr="00591487" w:rsidRDefault="00385740" w:rsidP="00591487">
      <w:pPr>
        <w:pStyle w:val="BodyText"/>
        <w:rPr>
          <w:rFonts w:ascii="Arial" w:hAnsi="Arial" w:cs="Arial"/>
          <w:color w:val="5F5F5F"/>
          <w:sz w:val="20"/>
          <w:lang w:eastAsia="en-GB"/>
        </w:rPr>
      </w:pPr>
      <w:r w:rsidRPr="00591487">
        <w:rPr>
          <w:rFonts w:ascii="Arial" w:hAnsi="Arial" w:cs="Arial"/>
          <w:color w:val="5F5F5F"/>
          <w:sz w:val="20"/>
          <w:lang w:eastAsia="en-GB"/>
        </w:rPr>
        <w:t>Moisture meters can be used below a content of 11%, after which the oven method would be required. The moisture meters must pass the annual certification by the manufacturer.</w:t>
      </w:r>
    </w:p>
    <w:p w14:paraId="3B71172D" w14:textId="77777777" w:rsidR="00385740" w:rsidRPr="00591487" w:rsidRDefault="00385740" w:rsidP="00591487">
      <w:pPr>
        <w:pStyle w:val="BodyText"/>
        <w:rPr>
          <w:rFonts w:ascii="Arial" w:hAnsi="Arial" w:cs="Arial"/>
          <w:color w:val="5F5F5F"/>
          <w:sz w:val="20"/>
          <w:lang w:eastAsia="en-GB"/>
        </w:rPr>
      </w:pPr>
    </w:p>
    <w:p w14:paraId="7C92DC1B" w14:textId="77777777" w:rsidR="00385740" w:rsidRPr="00591487" w:rsidRDefault="00385740" w:rsidP="00591487">
      <w:pPr>
        <w:pStyle w:val="BodyText"/>
        <w:rPr>
          <w:rFonts w:ascii="Arial" w:hAnsi="Arial" w:cs="Arial"/>
          <w:color w:val="5F5F5F"/>
          <w:sz w:val="20"/>
          <w:lang w:eastAsia="en-GB"/>
        </w:rPr>
      </w:pPr>
      <w:r w:rsidRPr="00591487">
        <w:rPr>
          <w:rFonts w:ascii="Arial" w:hAnsi="Arial" w:cs="Arial"/>
          <w:color w:val="5F5F5F"/>
          <w:sz w:val="20"/>
          <w:lang w:eastAsia="en-GB"/>
        </w:rPr>
        <w:t xml:space="preserve">Dry matter determination can be conducted by a sub-contractor by </w:t>
      </w:r>
      <w:r w:rsidRPr="00591487">
        <w:rPr>
          <w:rFonts w:ascii="Arial" w:hAnsi="Arial" w:cs="Arial"/>
          <w:color w:val="5F5F5F"/>
          <w:sz w:val="20"/>
          <w:u w:val="single"/>
          <w:lang w:eastAsia="en-GB"/>
        </w:rPr>
        <w:t>prior arrangement</w:t>
      </w:r>
      <w:r w:rsidRPr="00591487">
        <w:rPr>
          <w:rFonts w:ascii="Arial" w:hAnsi="Arial" w:cs="Arial"/>
          <w:color w:val="5F5F5F"/>
          <w:sz w:val="20"/>
          <w:lang w:eastAsia="en-GB"/>
        </w:rPr>
        <w:t xml:space="preserve"> with the Field Trials Managers, in which case the samples should be sent ex-combine. </w:t>
      </w:r>
    </w:p>
    <w:p w14:paraId="2912F1F2" w14:textId="77777777" w:rsidR="00385740" w:rsidRPr="00591487" w:rsidRDefault="00385740" w:rsidP="00591487">
      <w:pPr>
        <w:pStyle w:val="BodyText"/>
        <w:rPr>
          <w:rFonts w:ascii="Arial" w:hAnsi="Arial" w:cs="Arial"/>
          <w:color w:val="5F5F5F"/>
          <w:sz w:val="20"/>
          <w:lang w:eastAsia="en-GB"/>
        </w:rPr>
      </w:pPr>
    </w:p>
    <w:p w14:paraId="56D88763" w14:textId="77777777" w:rsidR="00385740" w:rsidRPr="00591487" w:rsidRDefault="00385740" w:rsidP="00591487">
      <w:pPr>
        <w:pStyle w:val="BodyText"/>
        <w:rPr>
          <w:rFonts w:ascii="Arial" w:hAnsi="Arial" w:cs="Arial"/>
          <w:color w:val="5F5F5F"/>
          <w:sz w:val="20"/>
          <w:lang w:eastAsia="en-GB"/>
        </w:rPr>
      </w:pPr>
      <w:r w:rsidRPr="00591487">
        <w:rPr>
          <w:rFonts w:ascii="Arial" w:hAnsi="Arial" w:cs="Arial"/>
          <w:color w:val="5F5F5F"/>
          <w:sz w:val="20"/>
          <w:lang w:eastAsia="en-GB"/>
        </w:rPr>
        <w:t>Where it is necessary to store samples, it is very important that they are stored in good conditions, dry and vermin free. Discuss any drying or storage problems with the Field Trials Manager.</w:t>
      </w:r>
    </w:p>
    <w:p w14:paraId="4BCEBCD4" w14:textId="77777777" w:rsidR="00385740" w:rsidRPr="00591487" w:rsidRDefault="00385740" w:rsidP="00591487">
      <w:pPr>
        <w:pStyle w:val="BodyText"/>
        <w:rPr>
          <w:rFonts w:ascii="Arial" w:hAnsi="Arial" w:cs="Arial"/>
          <w:color w:val="5F5F5F"/>
          <w:sz w:val="20"/>
          <w:u w:val="single"/>
          <w:lang w:eastAsia="en-GB"/>
        </w:rPr>
      </w:pPr>
    </w:p>
    <w:p w14:paraId="552EDF04" w14:textId="77777777" w:rsidR="00385740" w:rsidRPr="00591487" w:rsidRDefault="00385740" w:rsidP="00591487">
      <w:pPr>
        <w:pStyle w:val="BodyText"/>
        <w:rPr>
          <w:rFonts w:ascii="Arial" w:hAnsi="Arial" w:cs="Arial"/>
          <w:color w:val="5F5F5F"/>
          <w:sz w:val="20"/>
          <w:u w:val="single"/>
          <w:lang w:eastAsia="en-GB"/>
        </w:rPr>
      </w:pPr>
      <w:r w:rsidRPr="00591487">
        <w:rPr>
          <w:rFonts w:ascii="Arial" w:hAnsi="Arial" w:cs="Arial"/>
          <w:color w:val="5F5F5F"/>
          <w:sz w:val="20"/>
          <w:u w:val="single"/>
          <w:lang w:eastAsia="en-GB"/>
        </w:rPr>
        <w:t>Dried seed samples are required for the determination of oil content which allows the calculation of gross output. It is therefore very important that samples are despatched quickly either immediately after dry matter assessment or immediately after harvest if dry matter assessment is undertaken by a sub-contractor. A next day delivery should be requested from the carrier. Notification of sample dispatch should be e-mailed to the laboratory and Field Trials Manager at the same time.</w:t>
      </w:r>
    </w:p>
    <w:p w14:paraId="022E79AB" w14:textId="77777777" w:rsidR="00385740" w:rsidRPr="00385740" w:rsidRDefault="00385740" w:rsidP="00385740">
      <w:pPr>
        <w:spacing w:after="0" w:line="240" w:lineRule="auto"/>
        <w:rPr>
          <w:rFonts w:ascii="Arial" w:eastAsia="Times New Roman" w:hAnsi="Arial" w:cs="Arial"/>
          <w:b/>
          <w:bCs/>
          <w:kern w:val="0"/>
          <w:sz w:val="22"/>
          <w:szCs w:val="22"/>
          <w14:ligatures w14:val="none"/>
        </w:rPr>
      </w:pPr>
      <w:bookmarkStart w:id="110" w:name="_Toc285387408"/>
      <w:bookmarkStart w:id="111" w:name="_Toc68058549"/>
      <w:bookmarkStart w:id="112" w:name="_Toc416786062"/>
    </w:p>
    <w:p w14:paraId="74FA69D7" w14:textId="4E8A3A28" w:rsidR="00385740" w:rsidRPr="0066365E" w:rsidRDefault="00385740" w:rsidP="0066365E">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Calibri" w:hAnsi="Arial" w:cs="Arial"/>
          <w:b/>
          <w:kern w:val="0"/>
          <w:szCs w:val="22"/>
          <w14:ligatures w14:val="none"/>
        </w:rPr>
      </w:pPr>
      <w:bookmarkStart w:id="113" w:name="_Toc93490990"/>
      <w:r w:rsidRPr="00905679">
        <w:rPr>
          <w:rFonts w:ascii="Ubuntu" w:eastAsia="Times New Roman" w:hAnsi="Ubuntu" w:cs="Arial"/>
          <w:color w:val="0090D4"/>
          <w:kern w:val="0"/>
          <w:sz w:val="32"/>
          <w:szCs w:val="32"/>
          <w:lang w:eastAsia="en-GB"/>
          <w14:ligatures w14:val="none"/>
        </w:rPr>
        <w:t>2.5 Trial inspection</w:t>
      </w:r>
      <w:bookmarkEnd w:id="110"/>
      <w:bookmarkEnd w:id="111"/>
      <w:r w:rsidRPr="00905679">
        <w:rPr>
          <w:rFonts w:ascii="Ubuntu" w:eastAsia="Times New Roman" w:hAnsi="Ubuntu" w:cs="Arial"/>
          <w:color w:val="0090D4"/>
          <w:kern w:val="0"/>
          <w:sz w:val="32"/>
          <w:szCs w:val="32"/>
          <w:lang w:eastAsia="en-GB"/>
          <w14:ligatures w14:val="none"/>
        </w:rPr>
        <w:t xml:space="preserve"> and data validation</w:t>
      </w:r>
      <w:bookmarkEnd w:id="112"/>
      <w:bookmarkEnd w:id="113"/>
    </w:p>
    <w:p w14:paraId="45BB5331" w14:textId="77777777" w:rsidR="00385740" w:rsidRPr="0066365E" w:rsidRDefault="00385740" w:rsidP="0066365E">
      <w:pPr>
        <w:pStyle w:val="BodyText"/>
        <w:rPr>
          <w:rFonts w:ascii="Arial" w:hAnsi="Arial" w:cs="Arial"/>
          <w:color w:val="5F5F5F"/>
          <w:sz w:val="20"/>
          <w:lang w:eastAsia="en-GB"/>
        </w:rPr>
      </w:pPr>
    </w:p>
    <w:p w14:paraId="3E7362D5" w14:textId="77777777" w:rsidR="00385740" w:rsidRPr="0066365E" w:rsidRDefault="00385740" w:rsidP="0066365E">
      <w:pPr>
        <w:pStyle w:val="BodyText"/>
        <w:rPr>
          <w:rFonts w:ascii="Arial" w:hAnsi="Arial" w:cs="Arial"/>
          <w:color w:val="5F5F5F"/>
          <w:sz w:val="20"/>
          <w:lang w:eastAsia="en-GB"/>
        </w:rPr>
      </w:pPr>
      <w:r w:rsidRPr="0066365E">
        <w:rPr>
          <w:rFonts w:ascii="Arial" w:hAnsi="Arial" w:cs="Arial"/>
          <w:color w:val="5F5F5F"/>
          <w:sz w:val="20"/>
          <w:lang w:eastAsia="en-GB"/>
        </w:rPr>
        <w:t xml:space="preserve">All trials will be inspected by an AHDB approved inspector and, in some cases, it may be necessary to visit on more than one occasion. </w:t>
      </w:r>
      <w:bookmarkStart w:id="114" w:name="_Hlk56007180"/>
      <w:r w:rsidRPr="0066365E">
        <w:rPr>
          <w:rFonts w:ascii="Arial" w:hAnsi="Arial" w:cs="Arial"/>
          <w:color w:val="5F5F5F"/>
          <w:sz w:val="20"/>
          <w:lang w:eastAsia="en-GB"/>
        </w:rPr>
        <w:t xml:space="preserve">Winter oilseed rape trials are normally inspected at early stem extension, although trials may require an earlier inspection if issues are raised by the trial operator. </w:t>
      </w:r>
      <w:bookmarkEnd w:id="114"/>
    </w:p>
    <w:p w14:paraId="6BA34BA9" w14:textId="77777777" w:rsidR="00385740" w:rsidRPr="0066365E" w:rsidRDefault="00385740" w:rsidP="0066365E">
      <w:pPr>
        <w:pStyle w:val="BodyText"/>
        <w:rPr>
          <w:rFonts w:ascii="Arial" w:hAnsi="Arial" w:cs="Arial"/>
          <w:color w:val="5F5F5F"/>
          <w:sz w:val="20"/>
          <w:lang w:eastAsia="en-GB"/>
        </w:rPr>
      </w:pPr>
    </w:p>
    <w:p w14:paraId="729A7AC4" w14:textId="77777777" w:rsidR="00385740" w:rsidRPr="0066365E" w:rsidRDefault="00385740" w:rsidP="0066365E">
      <w:pPr>
        <w:pStyle w:val="BodyText"/>
        <w:rPr>
          <w:rFonts w:ascii="Arial" w:hAnsi="Arial" w:cs="Arial"/>
          <w:color w:val="5F5F5F"/>
          <w:sz w:val="20"/>
          <w:lang w:eastAsia="en-GB"/>
        </w:rPr>
      </w:pPr>
      <w:r w:rsidRPr="0066365E">
        <w:rPr>
          <w:rFonts w:ascii="Arial" w:hAnsi="Arial" w:cs="Arial"/>
          <w:color w:val="5F5F5F"/>
          <w:sz w:val="20"/>
          <w:lang w:eastAsia="en-GB"/>
        </w:rPr>
        <w:t>The requirements for Trials Operators in respect of inspections are as follows:</w:t>
      </w:r>
    </w:p>
    <w:p w14:paraId="2B64B275" w14:textId="77777777" w:rsidR="00385740" w:rsidRPr="0066365E" w:rsidRDefault="00385740" w:rsidP="0066365E">
      <w:pPr>
        <w:pStyle w:val="BodyText"/>
        <w:rPr>
          <w:rFonts w:ascii="Arial" w:hAnsi="Arial" w:cs="Arial"/>
          <w:color w:val="5F5F5F"/>
          <w:sz w:val="20"/>
          <w:lang w:eastAsia="en-GB"/>
        </w:rPr>
      </w:pPr>
    </w:p>
    <w:p w14:paraId="511EF2B7" w14:textId="77777777" w:rsidR="00385740" w:rsidRPr="0066365E" w:rsidRDefault="00385740" w:rsidP="0066365E">
      <w:pPr>
        <w:pStyle w:val="BodyText"/>
        <w:numPr>
          <w:ilvl w:val="0"/>
          <w:numId w:val="42"/>
        </w:numPr>
        <w:rPr>
          <w:rFonts w:ascii="Arial" w:hAnsi="Arial" w:cs="Arial"/>
          <w:color w:val="5F5F5F"/>
          <w:sz w:val="20"/>
          <w:lang w:eastAsia="en-GB"/>
        </w:rPr>
      </w:pPr>
      <w:r w:rsidRPr="0066365E">
        <w:rPr>
          <w:rFonts w:ascii="Arial" w:hAnsi="Arial" w:cs="Arial"/>
          <w:color w:val="5F5F5F"/>
          <w:sz w:val="20"/>
          <w:lang w:eastAsia="en-GB"/>
        </w:rPr>
        <w:t xml:space="preserve">To give reasonable access to trials to inspectors </w:t>
      </w:r>
      <w:bookmarkStart w:id="115" w:name="_Hlk56007186"/>
      <w:r w:rsidRPr="0066365E">
        <w:rPr>
          <w:rFonts w:ascii="Arial" w:hAnsi="Arial" w:cs="Arial"/>
          <w:color w:val="5F5F5F"/>
          <w:sz w:val="20"/>
          <w:lang w:eastAsia="en-GB"/>
        </w:rPr>
        <w:t>and provide full location and site details.</w:t>
      </w:r>
      <w:bookmarkEnd w:id="115"/>
    </w:p>
    <w:p w14:paraId="2B5249DF" w14:textId="77777777" w:rsidR="00385740" w:rsidRPr="0066365E" w:rsidRDefault="00385740" w:rsidP="0066365E">
      <w:pPr>
        <w:pStyle w:val="BodyText"/>
        <w:numPr>
          <w:ilvl w:val="0"/>
          <w:numId w:val="42"/>
        </w:numPr>
        <w:rPr>
          <w:rFonts w:ascii="Arial" w:hAnsi="Arial" w:cs="Arial"/>
          <w:color w:val="5F5F5F"/>
          <w:sz w:val="20"/>
          <w:lang w:eastAsia="en-GB"/>
        </w:rPr>
      </w:pPr>
      <w:r w:rsidRPr="0066365E">
        <w:rPr>
          <w:rFonts w:ascii="Arial" w:hAnsi="Arial" w:cs="Arial"/>
          <w:color w:val="5F5F5F"/>
          <w:sz w:val="20"/>
          <w:lang w:eastAsia="en-GB"/>
        </w:rPr>
        <w:t>To supply the inspector with information (for example sprays applied etc.) within seven days of a request.</w:t>
      </w:r>
    </w:p>
    <w:p w14:paraId="0EE8BF5D" w14:textId="77777777" w:rsidR="00385740" w:rsidRPr="0066365E" w:rsidRDefault="00385740" w:rsidP="0066365E">
      <w:pPr>
        <w:pStyle w:val="BodyText"/>
        <w:numPr>
          <w:ilvl w:val="0"/>
          <w:numId w:val="42"/>
        </w:numPr>
        <w:rPr>
          <w:rFonts w:ascii="Arial" w:hAnsi="Arial" w:cs="Arial"/>
          <w:color w:val="5F5F5F"/>
          <w:sz w:val="20"/>
          <w:lang w:eastAsia="en-GB"/>
        </w:rPr>
      </w:pPr>
      <w:r w:rsidRPr="0066365E">
        <w:rPr>
          <w:rFonts w:ascii="Arial" w:hAnsi="Arial" w:cs="Arial"/>
          <w:color w:val="5F5F5F"/>
          <w:sz w:val="20"/>
          <w:lang w:eastAsia="en-GB"/>
        </w:rPr>
        <w:t>To co-operate with the inspector in making any non-routine assessments required to establish the validity of the trial (for example population counts).</w:t>
      </w:r>
    </w:p>
    <w:p w14:paraId="120213FA" w14:textId="77777777" w:rsidR="00385740" w:rsidRPr="0066365E" w:rsidRDefault="00385740" w:rsidP="0066365E">
      <w:pPr>
        <w:pStyle w:val="BodyText"/>
        <w:numPr>
          <w:ilvl w:val="0"/>
          <w:numId w:val="42"/>
        </w:numPr>
        <w:rPr>
          <w:rFonts w:ascii="Arial" w:hAnsi="Arial" w:cs="Arial"/>
          <w:color w:val="5F5F5F"/>
          <w:sz w:val="20"/>
          <w:lang w:eastAsia="en-GB"/>
        </w:rPr>
      </w:pPr>
      <w:r w:rsidRPr="0066365E">
        <w:rPr>
          <w:rFonts w:ascii="Arial" w:hAnsi="Arial" w:cs="Arial"/>
          <w:color w:val="5F5F5F"/>
          <w:sz w:val="20"/>
          <w:lang w:eastAsia="en-GB"/>
        </w:rPr>
        <w:t>To carry out any action agreed in consultation with the inspector. In particular it is important that any requirement to shorten plots is undertaken and that missing values are returned on any plots which have been dropped from the trial.</w:t>
      </w:r>
    </w:p>
    <w:p w14:paraId="74C51258" w14:textId="77777777" w:rsidR="00385740" w:rsidRPr="0066365E" w:rsidRDefault="00385740" w:rsidP="0066365E">
      <w:pPr>
        <w:pStyle w:val="BodyText"/>
        <w:rPr>
          <w:rFonts w:ascii="Arial" w:hAnsi="Arial" w:cs="Arial"/>
          <w:color w:val="5F5F5F"/>
          <w:sz w:val="20"/>
          <w:lang w:eastAsia="en-GB"/>
        </w:rPr>
      </w:pPr>
    </w:p>
    <w:p w14:paraId="68BFE6CE" w14:textId="77777777" w:rsidR="0066365E" w:rsidRDefault="00385740" w:rsidP="0066365E">
      <w:pPr>
        <w:pStyle w:val="BodyText"/>
        <w:rPr>
          <w:rFonts w:ascii="Arial" w:hAnsi="Arial" w:cs="Arial"/>
          <w:color w:val="5F5F5F"/>
          <w:sz w:val="20"/>
          <w:lang w:eastAsia="en-GB"/>
        </w:rPr>
      </w:pPr>
      <w:r w:rsidRPr="0066365E">
        <w:rPr>
          <w:rFonts w:ascii="Arial" w:hAnsi="Arial" w:cs="Arial"/>
          <w:color w:val="5F5F5F"/>
          <w:sz w:val="20"/>
          <w:lang w:eastAsia="en-GB"/>
        </w:rPr>
        <w:t>The trials inspection also provides an opportunity for feed-back to AHDB about any problems with the trials protocol and Trials Operators are encouraged to make any points to the inspector so that these can be considered for future revisions to the protocol.</w:t>
      </w:r>
      <w:bookmarkStart w:id="116" w:name="_Appendix_1_–"/>
      <w:bookmarkStart w:id="117" w:name="_Appendix_2_-"/>
      <w:bookmarkStart w:id="118" w:name="_Toc416786064"/>
      <w:bookmarkStart w:id="119" w:name="_Toc93490992"/>
      <w:bookmarkStart w:id="120" w:name="_Hlk93577985"/>
      <w:bookmarkStart w:id="121" w:name="_Hlk57633007"/>
      <w:bookmarkEnd w:id="116"/>
      <w:bookmarkEnd w:id="117"/>
    </w:p>
    <w:p w14:paraId="7E4DB273" w14:textId="77777777" w:rsidR="0066365E" w:rsidRDefault="0066365E" w:rsidP="0066365E">
      <w:pPr>
        <w:pStyle w:val="BodyText"/>
        <w:rPr>
          <w:rFonts w:ascii="Arial" w:hAnsi="Arial" w:cs="Arial"/>
          <w:color w:val="5F5F5F"/>
          <w:sz w:val="20"/>
          <w:lang w:eastAsia="en-GB"/>
        </w:rPr>
      </w:pPr>
    </w:p>
    <w:p w14:paraId="44E51C2E" w14:textId="77777777" w:rsidR="0066365E" w:rsidRDefault="0066365E" w:rsidP="0066365E">
      <w:pPr>
        <w:pStyle w:val="BodyText"/>
        <w:rPr>
          <w:rFonts w:ascii="Arial" w:hAnsi="Arial" w:cs="Arial"/>
          <w:color w:val="5F5F5F"/>
          <w:sz w:val="20"/>
          <w:lang w:eastAsia="en-GB"/>
        </w:rPr>
      </w:pPr>
    </w:p>
    <w:p w14:paraId="7E453518" w14:textId="77777777" w:rsidR="0066365E" w:rsidRDefault="0066365E" w:rsidP="0066365E">
      <w:pPr>
        <w:pStyle w:val="BodyText"/>
        <w:rPr>
          <w:rFonts w:ascii="Arial" w:hAnsi="Arial" w:cs="Arial"/>
          <w:color w:val="5F5F5F"/>
          <w:sz w:val="20"/>
          <w:lang w:eastAsia="en-GB"/>
        </w:rPr>
      </w:pPr>
    </w:p>
    <w:p w14:paraId="2CBAF5DE" w14:textId="77777777" w:rsidR="0066365E" w:rsidRDefault="0066365E" w:rsidP="0066365E">
      <w:pPr>
        <w:pStyle w:val="BodyText"/>
        <w:rPr>
          <w:rFonts w:ascii="Arial" w:hAnsi="Arial" w:cs="Arial"/>
          <w:color w:val="5F5F5F"/>
          <w:sz w:val="20"/>
          <w:lang w:eastAsia="en-GB"/>
        </w:rPr>
      </w:pPr>
    </w:p>
    <w:p w14:paraId="411191D6" w14:textId="77777777" w:rsidR="0066365E" w:rsidRDefault="0066365E" w:rsidP="0066365E">
      <w:pPr>
        <w:pStyle w:val="BodyText"/>
        <w:rPr>
          <w:rFonts w:ascii="Arial" w:hAnsi="Arial" w:cs="Arial"/>
          <w:color w:val="5F5F5F"/>
          <w:sz w:val="20"/>
          <w:lang w:eastAsia="en-GB"/>
        </w:rPr>
      </w:pPr>
    </w:p>
    <w:p w14:paraId="6353BC1E" w14:textId="77777777" w:rsidR="0066365E" w:rsidRDefault="0066365E" w:rsidP="0066365E">
      <w:pPr>
        <w:pStyle w:val="BodyText"/>
        <w:rPr>
          <w:rFonts w:ascii="Arial" w:hAnsi="Arial" w:cs="Arial"/>
          <w:color w:val="5F5F5F"/>
          <w:sz w:val="20"/>
          <w:lang w:eastAsia="en-GB"/>
        </w:rPr>
      </w:pPr>
    </w:p>
    <w:p w14:paraId="1977B126" w14:textId="77777777" w:rsidR="0066365E" w:rsidRDefault="0066365E" w:rsidP="0066365E">
      <w:pPr>
        <w:pStyle w:val="BodyText"/>
        <w:rPr>
          <w:rFonts w:ascii="Arial" w:hAnsi="Arial" w:cs="Arial"/>
          <w:color w:val="5F5F5F"/>
          <w:sz w:val="20"/>
          <w:lang w:eastAsia="en-GB"/>
        </w:rPr>
      </w:pPr>
    </w:p>
    <w:p w14:paraId="19F208BB" w14:textId="77777777" w:rsidR="0066365E" w:rsidRDefault="0066365E" w:rsidP="0066365E">
      <w:pPr>
        <w:pStyle w:val="BodyText"/>
        <w:rPr>
          <w:rFonts w:ascii="Arial" w:hAnsi="Arial" w:cs="Arial"/>
          <w:color w:val="5F5F5F"/>
          <w:sz w:val="20"/>
          <w:lang w:eastAsia="en-GB"/>
        </w:rPr>
      </w:pPr>
    </w:p>
    <w:p w14:paraId="100274A2" w14:textId="77777777" w:rsidR="0066365E" w:rsidRDefault="0066365E" w:rsidP="0066365E">
      <w:pPr>
        <w:pStyle w:val="BodyText"/>
        <w:rPr>
          <w:rFonts w:ascii="Arial" w:hAnsi="Arial" w:cs="Arial"/>
          <w:color w:val="5F5F5F"/>
          <w:sz w:val="20"/>
          <w:lang w:eastAsia="en-GB"/>
        </w:rPr>
      </w:pPr>
    </w:p>
    <w:p w14:paraId="62188F7B" w14:textId="77777777" w:rsidR="0066365E" w:rsidRDefault="0066365E" w:rsidP="0066365E">
      <w:pPr>
        <w:pStyle w:val="BodyText"/>
        <w:rPr>
          <w:rFonts w:ascii="Arial" w:hAnsi="Arial" w:cs="Arial"/>
          <w:color w:val="5F5F5F"/>
          <w:sz w:val="20"/>
          <w:lang w:eastAsia="en-GB"/>
        </w:rPr>
      </w:pPr>
    </w:p>
    <w:p w14:paraId="72655136" w14:textId="77777777" w:rsidR="0066365E" w:rsidRDefault="0066365E" w:rsidP="0066365E">
      <w:pPr>
        <w:pStyle w:val="BodyText"/>
        <w:rPr>
          <w:rFonts w:ascii="Arial" w:hAnsi="Arial" w:cs="Arial"/>
          <w:color w:val="5F5F5F"/>
          <w:sz w:val="20"/>
          <w:lang w:eastAsia="en-GB"/>
        </w:rPr>
      </w:pPr>
    </w:p>
    <w:p w14:paraId="135A54ED" w14:textId="1761EB93" w:rsidR="00385740" w:rsidRPr="0066365E" w:rsidRDefault="00385740" w:rsidP="0066365E">
      <w:pPr>
        <w:pStyle w:val="BodyText"/>
        <w:rPr>
          <w:rFonts w:ascii="Arial" w:hAnsi="Arial" w:cs="Arial"/>
          <w:color w:val="5F5F5F"/>
          <w:sz w:val="20"/>
          <w:lang w:eastAsia="en-GB"/>
        </w:rPr>
      </w:pPr>
      <w:r w:rsidRPr="00F253BA">
        <w:rPr>
          <w:rFonts w:ascii="Ubuntu" w:hAnsi="Ubuntu" w:cs="Arial"/>
          <w:color w:val="0090D4"/>
          <w:sz w:val="40"/>
          <w:szCs w:val="36"/>
          <w:lang w:eastAsia="en-GB"/>
        </w:rPr>
        <w:lastRenderedPageBreak/>
        <w:t>Appendix 1 - Assessment key for oilseed rape diseases</w:t>
      </w:r>
      <w:bookmarkEnd w:id="118"/>
      <w:bookmarkEnd w:id="119"/>
    </w:p>
    <w:p w14:paraId="0B78C910"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b/>
          <w:kern w:val="0"/>
          <w:sz w:val="22"/>
          <w:szCs w:val="22"/>
          <w14:ligatures w14:val="none"/>
        </w:rPr>
      </w:pPr>
    </w:p>
    <w:p w14:paraId="33C630CC" w14:textId="77777777" w:rsidR="00385740" w:rsidRPr="001077BE" w:rsidRDefault="00385740" w:rsidP="001077BE">
      <w:pPr>
        <w:pStyle w:val="BodyText"/>
        <w:rPr>
          <w:rFonts w:ascii="Arial" w:hAnsi="Arial" w:cs="Arial"/>
          <w:color w:val="5F5F5F"/>
          <w:sz w:val="20"/>
          <w:lang w:eastAsia="en-GB"/>
        </w:rPr>
      </w:pPr>
      <w:r w:rsidRPr="001077BE">
        <w:rPr>
          <w:rFonts w:ascii="Arial" w:hAnsi="Arial" w:cs="Arial"/>
          <w:color w:val="5F5F5F"/>
          <w:sz w:val="20"/>
          <w:lang w:eastAsia="en-GB"/>
        </w:rPr>
        <w:t>Light leaf spot, Alternaria, downy mildew, Phoma and white leaf spot on leaves and pods.</w:t>
      </w:r>
    </w:p>
    <w:p w14:paraId="554ACE9C" w14:textId="77777777" w:rsidR="00385740" w:rsidRPr="001077BE" w:rsidRDefault="00385740" w:rsidP="001077BE">
      <w:pPr>
        <w:pStyle w:val="BodyText"/>
        <w:rPr>
          <w:rFonts w:ascii="Arial" w:hAnsi="Arial" w:cs="Arial"/>
          <w:color w:val="5F5F5F"/>
          <w:sz w:val="20"/>
          <w:lang w:eastAsia="en-GB"/>
        </w:rPr>
      </w:pPr>
    </w:p>
    <w:p w14:paraId="31E521F8" w14:textId="77777777" w:rsidR="00385740" w:rsidRPr="001077BE" w:rsidRDefault="00385740" w:rsidP="001077BE">
      <w:pPr>
        <w:pStyle w:val="BodyText"/>
        <w:numPr>
          <w:ilvl w:val="0"/>
          <w:numId w:val="43"/>
        </w:numPr>
        <w:rPr>
          <w:rFonts w:ascii="Arial" w:hAnsi="Arial" w:cs="Arial"/>
          <w:color w:val="5F5F5F"/>
          <w:sz w:val="20"/>
          <w:lang w:eastAsia="en-GB"/>
        </w:rPr>
      </w:pPr>
      <w:r w:rsidRPr="001077BE">
        <w:rPr>
          <w:rFonts w:ascii="Arial" w:hAnsi="Arial" w:cs="Arial"/>
          <w:color w:val="5F5F5F"/>
          <w:sz w:val="20"/>
          <w:lang w:eastAsia="en-GB"/>
        </w:rPr>
        <w:t>Examine all leaves and pods in three areas of each plot.</w:t>
      </w:r>
    </w:p>
    <w:p w14:paraId="3E550521" w14:textId="77777777" w:rsidR="00385740" w:rsidRPr="001077BE" w:rsidRDefault="00385740" w:rsidP="001077BE">
      <w:pPr>
        <w:pStyle w:val="BodyText"/>
        <w:numPr>
          <w:ilvl w:val="0"/>
          <w:numId w:val="43"/>
        </w:numPr>
        <w:rPr>
          <w:rFonts w:ascii="Arial" w:hAnsi="Arial" w:cs="Arial"/>
          <w:color w:val="5F5F5F"/>
          <w:sz w:val="20"/>
          <w:lang w:eastAsia="en-GB"/>
        </w:rPr>
      </w:pPr>
      <w:r w:rsidRPr="001077BE">
        <w:rPr>
          <w:rFonts w:ascii="Arial" w:hAnsi="Arial" w:cs="Arial"/>
          <w:color w:val="5F5F5F"/>
          <w:sz w:val="20"/>
          <w:lang w:eastAsia="en-GB"/>
        </w:rPr>
        <w:t>Ignore all naturally senescent tissue.</w:t>
      </w:r>
    </w:p>
    <w:p w14:paraId="5EB29B41" w14:textId="77777777" w:rsidR="00385740" w:rsidRPr="001077BE" w:rsidRDefault="00385740" w:rsidP="001077BE">
      <w:pPr>
        <w:pStyle w:val="BodyText"/>
        <w:numPr>
          <w:ilvl w:val="0"/>
          <w:numId w:val="43"/>
        </w:numPr>
        <w:rPr>
          <w:rFonts w:ascii="Arial" w:hAnsi="Arial" w:cs="Arial"/>
          <w:color w:val="5F5F5F"/>
          <w:sz w:val="20"/>
          <w:lang w:eastAsia="en-GB"/>
        </w:rPr>
      </w:pPr>
      <w:r w:rsidRPr="001077BE">
        <w:rPr>
          <w:rFonts w:ascii="Arial" w:hAnsi="Arial" w:cs="Arial"/>
          <w:color w:val="5F5F5F"/>
          <w:sz w:val="20"/>
          <w:lang w:eastAsia="en-GB"/>
        </w:rPr>
        <w:t>Include all necrosis and chlorosis attributable to disease.</w:t>
      </w:r>
    </w:p>
    <w:p w14:paraId="04FAE568" w14:textId="77777777" w:rsidR="00385740" w:rsidRPr="001077BE" w:rsidRDefault="00385740" w:rsidP="001077BE">
      <w:pPr>
        <w:pStyle w:val="BodyText"/>
        <w:numPr>
          <w:ilvl w:val="0"/>
          <w:numId w:val="43"/>
        </w:numPr>
        <w:rPr>
          <w:rFonts w:ascii="Arial" w:hAnsi="Arial" w:cs="Arial"/>
          <w:color w:val="5F5F5F"/>
          <w:sz w:val="20"/>
          <w:lang w:eastAsia="en-GB"/>
        </w:rPr>
      </w:pPr>
      <w:r w:rsidRPr="001077BE">
        <w:rPr>
          <w:rFonts w:ascii="Arial" w:hAnsi="Arial" w:cs="Arial"/>
          <w:color w:val="5F5F5F"/>
          <w:sz w:val="20"/>
          <w:lang w:eastAsia="en-GB"/>
        </w:rPr>
        <w:t xml:space="preserve">Estimate % infection using the descriptions below.  Record the average % infection from the three areas.  Interpolate values if necessary. The data must be submitted as a percentage score. </w:t>
      </w:r>
    </w:p>
    <w:p w14:paraId="283F83A0" w14:textId="77777777" w:rsid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3900EBAF" w14:textId="3746AC8A" w:rsidR="00D46B4E" w:rsidRPr="00D46B4E" w:rsidRDefault="00D46B4E" w:rsidP="00D46B4E">
      <w:pPr>
        <w:pStyle w:val="BodyText"/>
        <w:rPr>
          <w:rFonts w:ascii="Arial" w:hAnsi="Arial" w:cs="Arial"/>
          <w:b/>
          <w:bCs/>
          <w:color w:val="5F5F5F"/>
          <w:sz w:val="20"/>
          <w:lang w:eastAsia="en-GB"/>
        </w:rPr>
      </w:pPr>
      <w:r w:rsidRPr="00D46B4E">
        <w:rPr>
          <w:rFonts w:ascii="Arial" w:hAnsi="Arial" w:cs="Arial"/>
          <w:b/>
          <w:bCs/>
          <w:color w:val="5F5F5F"/>
          <w:sz w:val="20"/>
          <w:lang w:eastAsia="en-GB"/>
        </w:rPr>
        <w:t>Table 5</w:t>
      </w:r>
      <w:r w:rsidR="009F4321">
        <w:rPr>
          <w:rFonts w:ascii="Arial" w:hAnsi="Arial" w:cs="Arial"/>
          <w:b/>
          <w:bCs/>
          <w:color w:val="5F5F5F"/>
          <w:sz w:val="20"/>
          <w:lang w:eastAsia="en-GB"/>
        </w:rPr>
        <w:t xml:space="preserve">: </w:t>
      </w:r>
      <w:r w:rsidR="003C35F1">
        <w:rPr>
          <w:rFonts w:ascii="Arial" w:hAnsi="Arial" w:cs="Arial"/>
          <w:b/>
          <w:bCs/>
          <w:color w:val="5F5F5F"/>
          <w:sz w:val="20"/>
          <w:lang w:eastAsia="en-GB"/>
        </w:rPr>
        <w:t>Assessment key for key oilseed rape diseases</w:t>
      </w:r>
    </w:p>
    <w:tbl>
      <w:tblPr>
        <w:tblStyle w:val="TableGrid1"/>
        <w:tblW w:w="9375" w:type="dxa"/>
        <w:tblLayout w:type="fixed"/>
        <w:tblLook w:val="0000" w:firstRow="0" w:lastRow="0" w:firstColumn="0" w:lastColumn="0" w:noHBand="0" w:noVBand="0"/>
      </w:tblPr>
      <w:tblGrid>
        <w:gridCol w:w="988"/>
        <w:gridCol w:w="4110"/>
        <w:gridCol w:w="4277"/>
      </w:tblGrid>
      <w:tr w:rsidR="00385740" w:rsidRPr="00385740" w14:paraId="62C76BFF" w14:textId="77777777" w:rsidTr="003C35F1">
        <w:trPr>
          <w:trHeight w:val="740"/>
        </w:trPr>
        <w:tc>
          <w:tcPr>
            <w:tcW w:w="988" w:type="dxa"/>
            <w:shd w:val="clear" w:color="auto" w:fill="E9F4FC"/>
          </w:tcPr>
          <w:p w14:paraId="27A9577C" w14:textId="77777777" w:rsidR="00385740" w:rsidRPr="00F55115" w:rsidRDefault="00385740" w:rsidP="00F55115">
            <w:pPr>
              <w:pStyle w:val="Tableheading"/>
              <w:tabs>
                <w:tab w:val="left" w:pos="615"/>
                <w:tab w:val="left" w:pos="1060"/>
                <w:tab w:val="center" w:pos="3209"/>
              </w:tabs>
              <w:jc w:val="left"/>
            </w:pPr>
            <w:r w:rsidRPr="00F55115">
              <w:t>%</w:t>
            </w:r>
          </w:p>
          <w:p w14:paraId="268DF907" w14:textId="77777777" w:rsidR="00385740" w:rsidRPr="00F55115" w:rsidRDefault="00385740" w:rsidP="00F55115">
            <w:pPr>
              <w:pStyle w:val="Tableheading"/>
              <w:tabs>
                <w:tab w:val="left" w:pos="615"/>
                <w:tab w:val="left" w:pos="1060"/>
                <w:tab w:val="center" w:pos="3209"/>
              </w:tabs>
              <w:jc w:val="left"/>
            </w:pPr>
            <w:r w:rsidRPr="00F55115">
              <w:t>Infection</w:t>
            </w:r>
          </w:p>
        </w:tc>
        <w:tc>
          <w:tcPr>
            <w:tcW w:w="4110" w:type="dxa"/>
            <w:shd w:val="clear" w:color="auto" w:fill="E9F4FC"/>
          </w:tcPr>
          <w:p w14:paraId="2F97583D" w14:textId="77777777" w:rsidR="00385740" w:rsidRPr="00F55115" w:rsidRDefault="00385740" w:rsidP="00F55115">
            <w:pPr>
              <w:pStyle w:val="Tableheading"/>
              <w:tabs>
                <w:tab w:val="left" w:pos="615"/>
                <w:tab w:val="left" w:pos="1060"/>
                <w:tab w:val="center" w:pos="3209"/>
              </w:tabs>
              <w:jc w:val="left"/>
            </w:pPr>
            <w:r w:rsidRPr="00F55115">
              <w:t xml:space="preserve">Leaves </w:t>
            </w:r>
          </w:p>
          <w:p w14:paraId="5C20D5B4" w14:textId="77777777" w:rsidR="00385740" w:rsidRPr="00F55115" w:rsidRDefault="00385740" w:rsidP="00F55115">
            <w:pPr>
              <w:pStyle w:val="Tableheading"/>
              <w:tabs>
                <w:tab w:val="left" w:pos="615"/>
                <w:tab w:val="left" w:pos="1060"/>
                <w:tab w:val="center" w:pos="3209"/>
              </w:tabs>
              <w:jc w:val="left"/>
            </w:pPr>
            <w:r w:rsidRPr="00F55115">
              <w:t>(see EPPO sketch on diffuse symptoms)</w:t>
            </w:r>
          </w:p>
        </w:tc>
        <w:tc>
          <w:tcPr>
            <w:tcW w:w="4277" w:type="dxa"/>
            <w:shd w:val="clear" w:color="auto" w:fill="E9F4FC"/>
          </w:tcPr>
          <w:p w14:paraId="72B34769" w14:textId="77777777" w:rsidR="00385740" w:rsidRPr="00F55115" w:rsidRDefault="00385740" w:rsidP="00F55115">
            <w:pPr>
              <w:pStyle w:val="Tableheading"/>
              <w:tabs>
                <w:tab w:val="left" w:pos="615"/>
                <w:tab w:val="left" w:pos="1060"/>
                <w:tab w:val="center" w:pos="3209"/>
              </w:tabs>
              <w:jc w:val="left"/>
            </w:pPr>
            <w:r w:rsidRPr="00F55115">
              <w:t>Pods</w:t>
            </w:r>
          </w:p>
        </w:tc>
      </w:tr>
      <w:tr w:rsidR="00F55115" w:rsidRPr="00385740" w14:paraId="1F026F14" w14:textId="77777777" w:rsidTr="003C35F1">
        <w:trPr>
          <w:trHeight w:val="740"/>
        </w:trPr>
        <w:tc>
          <w:tcPr>
            <w:tcW w:w="988" w:type="dxa"/>
          </w:tcPr>
          <w:p w14:paraId="019848A7" w14:textId="51734A2F" w:rsidR="00F55115" w:rsidRPr="00F55115" w:rsidRDefault="009655AD" w:rsidP="009655AD">
            <w:pPr>
              <w:pStyle w:val="Table-Body-centred"/>
              <w:tabs>
                <w:tab w:val="left" w:pos="2200"/>
                <w:tab w:val="center" w:pos="3209"/>
              </w:tabs>
              <w:jc w:val="left"/>
            </w:pPr>
            <w:r>
              <w:t>0</w:t>
            </w:r>
          </w:p>
        </w:tc>
        <w:tc>
          <w:tcPr>
            <w:tcW w:w="4110" w:type="dxa"/>
          </w:tcPr>
          <w:p w14:paraId="4A27E30B" w14:textId="3F1C63FC" w:rsidR="00F55115" w:rsidRPr="00F55115" w:rsidRDefault="009655AD" w:rsidP="009655AD">
            <w:pPr>
              <w:pStyle w:val="Table-Body-centred"/>
              <w:tabs>
                <w:tab w:val="left" w:pos="2200"/>
                <w:tab w:val="center" w:pos="3209"/>
              </w:tabs>
              <w:jc w:val="left"/>
            </w:pPr>
            <w:r w:rsidRPr="009655AD">
              <w:t>No infection observable</w:t>
            </w:r>
          </w:p>
        </w:tc>
        <w:tc>
          <w:tcPr>
            <w:tcW w:w="4277" w:type="dxa"/>
          </w:tcPr>
          <w:p w14:paraId="773DF58F" w14:textId="6C97733A" w:rsidR="00F55115" w:rsidRPr="00F55115" w:rsidRDefault="009655AD" w:rsidP="009655AD">
            <w:pPr>
              <w:pStyle w:val="Table-Body-centred"/>
              <w:tabs>
                <w:tab w:val="left" w:pos="2200"/>
                <w:tab w:val="center" w:pos="3209"/>
              </w:tabs>
              <w:jc w:val="left"/>
            </w:pPr>
            <w:r w:rsidRPr="009655AD">
              <w:t>No infection observable</w:t>
            </w:r>
          </w:p>
        </w:tc>
      </w:tr>
      <w:tr w:rsidR="00483CB8" w:rsidRPr="00385740" w14:paraId="09B047A9" w14:textId="77777777" w:rsidTr="003C35F1">
        <w:trPr>
          <w:trHeight w:val="740"/>
        </w:trPr>
        <w:tc>
          <w:tcPr>
            <w:tcW w:w="988" w:type="dxa"/>
          </w:tcPr>
          <w:p w14:paraId="08396993" w14:textId="4EEF35B0" w:rsidR="00483CB8" w:rsidRDefault="00483CB8" w:rsidP="009655AD">
            <w:pPr>
              <w:pStyle w:val="Table-Body-centred"/>
              <w:tabs>
                <w:tab w:val="left" w:pos="2200"/>
                <w:tab w:val="center" w:pos="3209"/>
              </w:tabs>
              <w:jc w:val="left"/>
            </w:pPr>
            <w:r>
              <w:t>0.1</w:t>
            </w:r>
          </w:p>
        </w:tc>
        <w:tc>
          <w:tcPr>
            <w:tcW w:w="4110" w:type="dxa"/>
          </w:tcPr>
          <w:p w14:paraId="1D93DBAF" w14:textId="31DA3F2A" w:rsidR="00483CB8" w:rsidRPr="009655AD" w:rsidRDefault="00483CB8" w:rsidP="009655AD">
            <w:pPr>
              <w:pStyle w:val="Table-Body-centred"/>
              <w:tabs>
                <w:tab w:val="left" w:pos="2200"/>
                <w:tab w:val="center" w:pos="3209"/>
              </w:tabs>
              <w:jc w:val="left"/>
            </w:pPr>
            <w:r w:rsidRPr="00483CB8">
              <w:t>Trace of infection</w:t>
            </w:r>
          </w:p>
        </w:tc>
        <w:tc>
          <w:tcPr>
            <w:tcW w:w="4277" w:type="dxa"/>
          </w:tcPr>
          <w:p w14:paraId="4C5F93A7" w14:textId="38A45DC8" w:rsidR="00483CB8" w:rsidRPr="009655AD" w:rsidRDefault="00483CB8" w:rsidP="009655AD">
            <w:pPr>
              <w:pStyle w:val="Table-Body-centred"/>
              <w:tabs>
                <w:tab w:val="left" w:pos="2200"/>
                <w:tab w:val="center" w:pos="3209"/>
              </w:tabs>
              <w:jc w:val="left"/>
            </w:pPr>
            <w:r w:rsidRPr="00483CB8">
              <w:t>Trace of infection</w:t>
            </w:r>
          </w:p>
        </w:tc>
      </w:tr>
      <w:tr w:rsidR="00385740" w:rsidRPr="00385740" w14:paraId="03B8E9F0" w14:textId="77777777" w:rsidTr="003C35F1">
        <w:trPr>
          <w:trHeight w:val="740"/>
        </w:trPr>
        <w:tc>
          <w:tcPr>
            <w:tcW w:w="988" w:type="dxa"/>
          </w:tcPr>
          <w:p w14:paraId="6562B215" w14:textId="77777777" w:rsidR="00385740" w:rsidRPr="00385740" w:rsidRDefault="00385740" w:rsidP="00483CB8">
            <w:pPr>
              <w:pStyle w:val="Table-Body-centred"/>
              <w:tabs>
                <w:tab w:val="left" w:pos="2200"/>
                <w:tab w:val="center" w:pos="3209"/>
              </w:tabs>
              <w:jc w:val="left"/>
            </w:pPr>
            <w:r w:rsidRPr="00385740">
              <w:t>1</w:t>
            </w:r>
          </w:p>
        </w:tc>
        <w:tc>
          <w:tcPr>
            <w:tcW w:w="4110" w:type="dxa"/>
          </w:tcPr>
          <w:p w14:paraId="1656B10A" w14:textId="77777777" w:rsidR="00385740" w:rsidRPr="00385740" w:rsidRDefault="00385740" w:rsidP="00483CB8">
            <w:pPr>
              <w:pStyle w:val="Table-Body-centred"/>
              <w:tabs>
                <w:tab w:val="left" w:pos="2200"/>
                <w:tab w:val="center" w:pos="3209"/>
              </w:tabs>
              <w:jc w:val="left"/>
            </w:pPr>
            <w:r w:rsidRPr="00385740">
              <w:t>Diseased leaves with 1 small lesion;</w:t>
            </w:r>
          </w:p>
          <w:p w14:paraId="16D28535" w14:textId="77777777" w:rsidR="00385740" w:rsidRPr="00385740" w:rsidRDefault="00385740" w:rsidP="00483CB8">
            <w:pPr>
              <w:pStyle w:val="Table-Body-centred"/>
              <w:tabs>
                <w:tab w:val="left" w:pos="2200"/>
                <w:tab w:val="center" w:pos="3209"/>
              </w:tabs>
              <w:jc w:val="left"/>
            </w:pPr>
            <w:r w:rsidRPr="00385740">
              <w:t>plants with a few scattered lesions</w:t>
            </w:r>
          </w:p>
        </w:tc>
        <w:tc>
          <w:tcPr>
            <w:tcW w:w="4277" w:type="dxa"/>
          </w:tcPr>
          <w:p w14:paraId="254CFB0D" w14:textId="77777777" w:rsidR="00385740" w:rsidRPr="00385740" w:rsidRDefault="00385740" w:rsidP="00483CB8">
            <w:pPr>
              <w:pStyle w:val="Table-Body-centred"/>
              <w:tabs>
                <w:tab w:val="left" w:pos="2200"/>
                <w:tab w:val="center" w:pos="3209"/>
              </w:tabs>
              <w:jc w:val="left"/>
            </w:pPr>
            <w:r w:rsidRPr="00385740">
              <w:t>Terminal raceme with a few scattered</w:t>
            </w:r>
          </w:p>
          <w:p w14:paraId="1547EF6D" w14:textId="77777777" w:rsidR="00385740" w:rsidRPr="00385740" w:rsidRDefault="00385740" w:rsidP="00483CB8">
            <w:pPr>
              <w:pStyle w:val="Table-Body-centred"/>
              <w:tabs>
                <w:tab w:val="left" w:pos="2200"/>
                <w:tab w:val="center" w:pos="3209"/>
              </w:tabs>
              <w:jc w:val="left"/>
            </w:pPr>
            <w:r w:rsidRPr="00385740">
              <w:t>lesions</w:t>
            </w:r>
          </w:p>
        </w:tc>
      </w:tr>
      <w:tr w:rsidR="00385740" w:rsidRPr="00385740" w14:paraId="15D71C71" w14:textId="77777777" w:rsidTr="003C35F1">
        <w:trPr>
          <w:trHeight w:val="740"/>
        </w:trPr>
        <w:tc>
          <w:tcPr>
            <w:tcW w:w="988" w:type="dxa"/>
          </w:tcPr>
          <w:p w14:paraId="67F35EA6" w14:textId="77777777" w:rsidR="00385740" w:rsidRPr="00385740" w:rsidRDefault="00385740" w:rsidP="00483CB8">
            <w:pPr>
              <w:pStyle w:val="Table-Body-centred"/>
              <w:tabs>
                <w:tab w:val="left" w:pos="2200"/>
                <w:tab w:val="center" w:pos="3209"/>
              </w:tabs>
              <w:jc w:val="left"/>
            </w:pPr>
            <w:r w:rsidRPr="00385740">
              <w:t>5</w:t>
            </w:r>
          </w:p>
        </w:tc>
        <w:tc>
          <w:tcPr>
            <w:tcW w:w="4110" w:type="dxa"/>
          </w:tcPr>
          <w:p w14:paraId="7E82E490" w14:textId="77777777" w:rsidR="00385740" w:rsidRPr="00385740" w:rsidRDefault="00385740" w:rsidP="00483CB8">
            <w:pPr>
              <w:pStyle w:val="Table-Body-centred"/>
              <w:tabs>
                <w:tab w:val="left" w:pos="2200"/>
                <w:tab w:val="center" w:pos="3209"/>
              </w:tabs>
              <w:jc w:val="left"/>
            </w:pPr>
            <w:r w:rsidRPr="00385740">
              <w:t>Leaves appear 1/10 infected; diseased</w:t>
            </w:r>
          </w:p>
          <w:p w14:paraId="7E87557B" w14:textId="77777777" w:rsidR="00385740" w:rsidRPr="00385740" w:rsidRDefault="00385740" w:rsidP="00483CB8">
            <w:pPr>
              <w:pStyle w:val="Table-Body-centred"/>
              <w:tabs>
                <w:tab w:val="left" w:pos="2200"/>
                <w:tab w:val="center" w:pos="3209"/>
              </w:tabs>
              <w:jc w:val="left"/>
            </w:pPr>
            <w:r w:rsidRPr="00385740">
              <w:t>leaves with 2 lesions</w:t>
            </w:r>
          </w:p>
        </w:tc>
        <w:tc>
          <w:tcPr>
            <w:tcW w:w="4277" w:type="dxa"/>
          </w:tcPr>
          <w:p w14:paraId="28E7428D" w14:textId="77777777" w:rsidR="00385740" w:rsidRPr="00385740" w:rsidRDefault="00385740" w:rsidP="00483CB8">
            <w:pPr>
              <w:pStyle w:val="Table-Body-centred"/>
              <w:tabs>
                <w:tab w:val="left" w:pos="2200"/>
                <w:tab w:val="center" w:pos="3209"/>
              </w:tabs>
              <w:jc w:val="left"/>
            </w:pPr>
            <w:r w:rsidRPr="00385740">
              <w:t>Terminal raceme appears 1/10 infected;</w:t>
            </w:r>
          </w:p>
          <w:p w14:paraId="4AF0E03B" w14:textId="77777777" w:rsidR="00385740" w:rsidRPr="00385740" w:rsidRDefault="00385740" w:rsidP="00483CB8">
            <w:pPr>
              <w:pStyle w:val="Table-Body-centred"/>
              <w:tabs>
                <w:tab w:val="left" w:pos="2200"/>
                <w:tab w:val="center" w:pos="3209"/>
              </w:tabs>
              <w:jc w:val="left"/>
            </w:pPr>
            <w:r w:rsidRPr="00385740">
              <w:t>diseased pods with 1 or 2 lesions</w:t>
            </w:r>
          </w:p>
        </w:tc>
      </w:tr>
      <w:tr w:rsidR="00385740" w:rsidRPr="00385740" w14:paraId="76E70F80" w14:textId="77777777" w:rsidTr="003C35F1">
        <w:trPr>
          <w:trHeight w:val="992"/>
        </w:trPr>
        <w:tc>
          <w:tcPr>
            <w:tcW w:w="988" w:type="dxa"/>
          </w:tcPr>
          <w:p w14:paraId="786AC8D4" w14:textId="77777777" w:rsidR="00385740" w:rsidRPr="00385740" w:rsidRDefault="00385740" w:rsidP="00483CB8">
            <w:pPr>
              <w:pStyle w:val="Table-Body-centred"/>
              <w:tabs>
                <w:tab w:val="left" w:pos="2200"/>
                <w:tab w:val="center" w:pos="3209"/>
              </w:tabs>
              <w:jc w:val="left"/>
            </w:pPr>
            <w:r w:rsidRPr="00385740">
              <w:t>10</w:t>
            </w:r>
          </w:p>
        </w:tc>
        <w:tc>
          <w:tcPr>
            <w:tcW w:w="4110" w:type="dxa"/>
          </w:tcPr>
          <w:p w14:paraId="33A76C8B" w14:textId="77777777" w:rsidR="00385740" w:rsidRPr="00385740" w:rsidRDefault="00385740" w:rsidP="00483CB8">
            <w:pPr>
              <w:pStyle w:val="Table-Body-centred"/>
              <w:tabs>
                <w:tab w:val="left" w:pos="2200"/>
                <w:tab w:val="center" w:pos="3209"/>
              </w:tabs>
              <w:jc w:val="left"/>
            </w:pPr>
            <w:r w:rsidRPr="00385740">
              <w:t>Leaves appear ¼ infected; diseased leaves</w:t>
            </w:r>
          </w:p>
          <w:p w14:paraId="38FBF055" w14:textId="77777777" w:rsidR="00385740" w:rsidRPr="00385740" w:rsidRDefault="00385740" w:rsidP="00483CB8">
            <w:pPr>
              <w:pStyle w:val="Table-Body-centred"/>
              <w:tabs>
                <w:tab w:val="left" w:pos="2200"/>
                <w:tab w:val="center" w:pos="3209"/>
              </w:tabs>
              <w:jc w:val="left"/>
            </w:pPr>
            <w:r w:rsidRPr="00385740">
              <w:t>with few large or many small lesions</w:t>
            </w:r>
          </w:p>
        </w:tc>
        <w:tc>
          <w:tcPr>
            <w:tcW w:w="4277" w:type="dxa"/>
          </w:tcPr>
          <w:p w14:paraId="343FAC92" w14:textId="77777777" w:rsidR="00385740" w:rsidRPr="00385740" w:rsidRDefault="00385740" w:rsidP="00483CB8">
            <w:pPr>
              <w:pStyle w:val="Table-Body-centred"/>
              <w:tabs>
                <w:tab w:val="left" w:pos="2200"/>
                <w:tab w:val="center" w:pos="3209"/>
              </w:tabs>
              <w:jc w:val="left"/>
            </w:pPr>
            <w:r w:rsidRPr="00385740">
              <w:t>Terminal raceme appears ¼ infected;</w:t>
            </w:r>
          </w:p>
          <w:p w14:paraId="09CC1FA7" w14:textId="77777777" w:rsidR="00385740" w:rsidRPr="00385740" w:rsidRDefault="00385740" w:rsidP="00483CB8">
            <w:pPr>
              <w:pStyle w:val="Table-Body-centred"/>
              <w:tabs>
                <w:tab w:val="left" w:pos="2200"/>
                <w:tab w:val="center" w:pos="3209"/>
              </w:tabs>
              <w:jc w:val="left"/>
            </w:pPr>
            <w:r w:rsidRPr="00385740">
              <w:t>diseased pods with 2 or more lesions</w:t>
            </w:r>
          </w:p>
        </w:tc>
      </w:tr>
      <w:tr w:rsidR="00323797" w:rsidRPr="00385740" w14:paraId="35523469" w14:textId="77777777" w:rsidTr="003C35F1">
        <w:trPr>
          <w:trHeight w:val="992"/>
        </w:trPr>
        <w:tc>
          <w:tcPr>
            <w:tcW w:w="988" w:type="dxa"/>
          </w:tcPr>
          <w:p w14:paraId="5026C783" w14:textId="0979CE90" w:rsidR="00323797" w:rsidRPr="00385740" w:rsidRDefault="00323797" w:rsidP="00483CB8">
            <w:pPr>
              <w:pStyle w:val="Table-Body-centred"/>
              <w:tabs>
                <w:tab w:val="left" w:pos="2200"/>
                <w:tab w:val="center" w:pos="3209"/>
              </w:tabs>
              <w:jc w:val="left"/>
            </w:pPr>
            <w:r>
              <w:t>25</w:t>
            </w:r>
          </w:p>
        </w:tc>
        <w:tc>
          <w:tcPr>
            <w:tcW w:w="4110" w:type="dxa"/>
          </w:tcPr>
          <w:p w14:paraId="7AC0DB8E" w14:textId="0AED94DD" w:rsidR="00323797" w:rsidRPr="00385740" w:rsidRDefault="00323797" w:rsidP="00483CB8">
            <w:pPr>
              <w:pStyle w:val="Table-Body-centred"/>
              <w:tabs>
                <w:tab w:val="left" w:pos="2200"/>
                <w:tab w:val="center" w:pos="3209"/>
              </w:tabs>
              <w:jc w:val="left"/>
            </w:pPr>
            <w:r w:rsidRPr="00323797">
              <w:t>Area appears ½ infected ½ green</w:t>
            </w:r>
          </w:p>
        </w:tc>
        <w:tc>
          <w:tcPr>
            <w:tcW w:w="4277" w:type="dxa"/>
          </w:tcPr>
          <w:p w14:paraId="53B3D729" w14:textId="3B9DC9B9" w:rsidR="00323797" w:rsidRPr="00385740" w:rsidRDefault="00323797" w:rsidP="00483CB8">
            <w:pPr>
              <w:pStyle w:val="Table-Body-centred"/>
              <w:tabs>
                <w:tab w:val="left" w:pos="2200"/>
                <w:tab w:val="center" w:pos="3209"/>
              </w:tabs>
              <w:jc w:val="left"/>
            </w:pPr>
            <w:r w:rsidRPr="00323797">
              <w:t>Area appears ½ infected ½ green</w:t>
            </w:r>
          </w:p>
        </w:tc>
      </w:tr>
      <w:tr w:rsidR="00323797" w:rsidRPr="00385740" w14:paraId="003083FA" w14:textId="77777777" w:rsidTr="003C35F1">
        <w:trPr>
          <w:trHeight w:val="992"/>
        </w:trPr>
        <w:tc>
          <w:tcPr>
            <w:tcW w:w="988" w:type="dxa"/>
          </w:tcPr>
          <w:p w14:paraId="3EC9881D" w14:textId="5D8A6DC7" w:rsidR="00323797" w:rsidRDefault="00323797" w:rsidP="00483CB8">
            <w:pPr>
              <w:pStyle w:val="Table-Body-centred"/>
              <w:tabs>
                <w:tab w:val="left" w:pos="2200"/>
                <w:tab w:val="center" w:pos="3209"/>
              </w:tabs>
              <w:jc w:val="left"/>
            </w:pPr>
            <w:r>
              <w:t>50</w:t>
            </w:r>
          </w:p>
        </w:tc>
        <w:tc>
          <w:tcPr>
            <w:tcW w:w="4110" w:type="dxa"/>
          </w:tcPr>
          <w:p w14:paraId="5477A16B" w14:textId="062EE2C0" w:rsidR="00323797" w:rsidRPr="00323797" w:rsidRDefault="00323797" w:rsidP="00483CB8">
            <w:pPr>
              <w:pStyle w:val="Table-Body-centred"/>
              <w:tabs>
                <w:tab w:val="left" w:pos="2200"/>
                <w:tab w:val="center" w:pos="3209"/>
              </w:tabs>
              <w:jc w:val="left"/>
            </w:pPr>
            <w:r w:rsidRPr="00323797">
              <w:t>Area appears more infected than green</w:t>
            </w:r>
          </w:p>
        </w:tc>
        <w:tc>
          <w:tcPr>
            <w:tcW w:w="4277" w:type="dxa"/>
          </w:tcPr>
          <w:p w14:paraId="0C785A65" w14:textId="246607D2" w:rsidR="00323797" w:rsidRPr="00323797" w:rsidRDefault="00323797" w:rsidP="00483CB8">
            <w:pPr>
              <w:pStyle w:val="Table-Body-centred"/>
              <w:tabs>
                <w:tab w:val="left" w:pos="2200"/>
                <w:tab w:val="center" w:pos="3209"/>
              </w:tabs>
              <w:jc w:val="left"/>
            </w:pPr>
            <w:r w:rsidRPr="00323797">
              <w:t>Area appears more infected than green</w:t>
            </w:r>
          </w:p>
        </w:tc>
      </w:tr>
      <w:tr w:rsidR="00323797" w:rsidRPr="00385740" w14:paraId="5DA45C95" w14:textId="77777777" w:rsidTr="003C35F1">
        <w:trPr>
          <w:trHeight w:val="992"/>
        </w:trPr>
        <w:tc>
          <w:tcPr>
            <w:tcW w:w="988" w:type="dxa"/>
          </w:tcPr>
          <w:p w14:paraId="00959150" w14:textId="4703925C" w:rsidR="00323797" w:rsidRDefault="00323797" w:rsidP="00483CB8">
            <w:pPr>
              <w:pStyle w:val="Table-Body-centred"/>
              <w:tabs>
                <w:tab w:val="left" w:pos="2200"/>
                <w:tab w:val="center" w:pos="3209"/>
              </w:tabs>
              <w:jc w:val="left"/>
            </w:pPr>
            <w:r>
              <w:t>75</w:t>
            </w:r>
          </w:p>
        </w:tc>
        <w:tc>
          <w:tcPr>
            <w:tcW w:w="4110" w:type="dxa"/>
          </w:tcPr>
          <w:p w14:paraId="04F46110" w14:textId="59804D3E" w:rsidR="00323797" w:rsidRPr="00323797" w:rsidRDefault="00323797" w:rsidP="00483CB8">
            <w:pPr>
              <w:pStyle w:val="Table-Body-centred"/>
              <w:tabs>
                <w:tab w:val="left" w:pos="2200"/>
                <w:tab w:val="center" w:pos="3209"/>
              </w:tabs>
              <w:jc w:val="left"/>
            </w:pPr>
            <w:r w:rsidRPr="00323797">
              <w:t>Very little green tissue left</w:t>
            </w:r>
          </w:p>
        </w:tc>
        <w:tc>
          <w:tcPr>
            <w:tcW w:w="4277" w:type="dxa"/>
          </w:tcPr>
          <w:p w14:paraId="2E3C62BB" w14:textId="216ADA00" w:rsidR="00323797" w:rsidRPr="00323797" w:rsidRDefault="00323797" w:rsidP="00483CB8">
            <w:pPr>
              <w:pStyle w:val="Table-Body-centred"/>
              <w:tabs>
                <w:tab w:val="left" w:pos="2200"/>
                <w:tab w:val="center" w:pos="3209"/>
              </w:tabs>
              <w:jc w:val="left"/>
            </w:pPr>
            <w:r w:rsidRPr="00323797">
              <w:t>Very little green tissue left</w:t>
            </w:r>
          </w:p>
        </w:tc>
      </w:tr>
      <w:tr w:rsidR="00323797" w:rsidRPr="00385740" w14:paraId="5F16EDB7" w14:textId="77777777" w:rsidTr="003C35F1">
        <w:trPr>
          <w:trHeight w:val="992"/>
        </w:trPr>
        <w:tc>
          <w:tcPr>
            <w:tcW w:w="988" w:type="dxa"/>
          </w:tcPr>
          <w:p w14:paraId="24BD8D92" w14:textId="51F7CB41" w:rsidR="00323797" w:rsidRDefault="00323797" w:rsidP="00483CB8">
            <w:pPr>
              <w:pStyle w:val="Table-Body-centred"/>
              <w:tabs>
                <w:tab w:val="left" w:pos="2200"/>
                <w:tab w:val="center" w:pos="3209"/>
              </w:tabs>
              <w:jc w:val="left"/>
            </w:pPr>
            <w:r>
              <w:t>100</w:t>
            </w:r>
          </w:p>
        </w:tc>
        <w:tc>
          <w:tcPr>
            <w:tcW w:w="4110" w:type="dxa"/>
          </w:tcPr>
          <w:p w14:paraId="16ECE8CB" w14:textId="6D2253F1" w:rsidR="00323797" w:rsidRPr="00323797" w:rsidRDefault="00323797" w:rsidP="00483CB8">
            <w:pPr>
              <w:pStyle w:val="Table-Body-centred"/>
              <w:tabs>
                <w:tab w:val="left" w:pos="2200"/>
                <w:tab w:val="center" w:pos="3209"/>
              </w:tabs>
              <w:jc w:val="left"/>
            </w:pPr>
            <w:r w:rsidRPr="00323797">
              <w:t>Leaves/pods dead - no green tissue left</w:t>
            </w:r>
          </w:p>
        </w:tc>
        <w:tc>
          <w:tcPr>
            <w:tcW w:w="4277" w:type="dxa"/>
          </w:tcPr>
          <w:p w14:paraId="19AB638E" w14:textId="72AB9AA4" w:rsidR="00323797" w:rsidRPr="00323797" w:rsidRDefault="00323797" w:rsidP="00483CB8">
            <w:pPr>
              <w:pStyle w:val="Table-Body-centred"/>
              <w:tabs>
                <w:tab w:val="left" w:pos="2200"/>
                <w:tab w:val="center" w:pos="3209"/>
              </w:tabs>
              <w:jc w:val="left"/>
            </w:pPr>
            <w:r w:rsidRPr="00323797">
              <w:t>Leaves/pods dead - no green tissue left</w:t>
            </w:r>
          </w:p>
        </w:tc>
      </w:tr>
    </w:tbl>
    <w:p w14:paraId="3F2958B4" w14:textId="77777777" w:rsidR="00385740" w:rsidRPr="00323797" w:rsidRDefault="00385740" w:rsidP="00323797">
      <w:pPr>
        <w:pStyle w:val="BodyText"/>
        <w:rPr>
          <w:rFonts w:ascii="Arial" w:hAnsi="Arial" w:cs="Arial"/>
          <w:color w:val="5F5F5F"/>
          <w:sz w:val="20"/>
          <w:lang w:eastAsia="en-GB"/>
        </w:rPr>
      </w:pPr>
    </w:p>
    <w:p w14:paraId="303CBDD2" w14:textId="77777777" w:rsidR="00385740" w:rsidRPr="00323797" w:rsidRDefault="00385740" w:rsidP="00323797">
      <w:pPr>
        <w:pStyle w:val="BodyText"/>
        <w:rPr>
          <w:rFonts w:ascii="Arial" w:hAnsi="Arial" w:cs="Arial"/>
          <w:color w:val="5F5F5F"/>
          <w:sz w:val="20"/>
          <w:lang w:eastAsia="en-GB"/>
        </w:rPr>
      </w:pPr>
      <w:r w:rsidRPr="00323797">
        <w:rPr>
          <w:rFonts w:ascii="Arial" w:hAnsi="Arial" w:cs="Arial"/>
          <w:color w:val="5F5F5F"/>
          <w:sz w:val="20"/>
          <w:lang w:eastAsia="en-GB"/>
        </w:rPr>
        <w:t>These descriptions are guides for specific levels; interpolate between these points as necessary e.g.15%, 27%, 60% etc.</w:t>
      </w:r>
    </w:p>
    <w:p w14:paraId="254ADF42" w14:textId="77777777" w:rsidR="00385740" w:rsidRPr="00323797" w:rsidRDefault="00385740" w:rsidP="00323797">
      <w:pPr>
        <w:pStyle w:val="BodyText"/>
        <w:rPr>
          <w:rFonts w:ascii="Arial" w:hAnsi="Arial" w:cs="Arial"/>
          <w:color w:val="5F5F5F"/>
          <w:sz w:val="20"/>
          <w:lang w:eastAsia="en-GB"/>
        </w:rPr>
      </w:pPr>
    </w:p>
    <w:p w14:paraId="4463A2C5" w14:textId="77777777" w:rsidR="00385740" w:rsidRPr="00323797" w:rsidRDefault="00385740" w:rsidP="00323797">
      <w:pPr>
        <w:pStyle w:val="BodyText"/>
        <w:rPr>
          <w:rFonts w:ascii="Arial" w:hAnsi="Arial" w:cs="Arial"/>
          <w:color w:val="5F5F5F"/>
          <w:sz w:val="20"/>
          <w:u w:val="single"/>
          <w:lang w:eastAsia="en-GB"/>
        </w:rPr>
      </w:pPr>
      <w:r w:rsidRPr="00323797">
        <w:rPr>
          <w:rFonts w:ascii="Arial" w:hAnsi="Arial" w:cs="Arial"/>
          <w:color w:val="5F5F5F"/>
          <w:sz w:val="20"/>
          <w:u w:val="single"/>
          <w:lang w:eastAsia="en-GB"/>
        </w:rPr>
        <w:t>Clubroot</w:t>
      </w:r>
    </w:p>
    <w:p w14:paraId="3D683775" w14:textId="77777777" w:rsidR="00385740" w:rsidRPr="00323797" w:rsidRDefault="00385740" w:rsidP="00323797">
      <w:pPr>
        <w:pStyle w:val="BodyText"/>
        <w:rPr>
          <w:rFonts w:ascii="Arial" w:hAnsi="Arial" w:cs="Arial"/>
          <w:color w:val="5F5F5F"/>
          <w:sz w:val="20"/>
          <w:lang w:eastAsia="en-GB"/>
        </w:rPr>
      </w:pPr>
      <w:r w:rsidRPr="00323797">
        <w:rPr>
          <w:rFonts w:ascii="Arial" w:hAnsi="Arial" w:cs="Arial"/>
          <w:color w:val="5F5F5F"/>
          <w:sz w:val="20"/>
          <w:lang w:eastAsia="en-GB"/>
        </w:rPr>
        <w:lastRenderedPageBreak/>
        <w:t>Any suspected clubroot in trials must be confirmed by sampling between 10 and 30 plants within the suspected area, and its presence notified to the Field Trials Managers.</w:t>
      </w:r>
    </w:p>
    <w:p w14:paraId="62245FD0" w14:textId="77777777" w:rsidR="00385740" w:rsidRDefault="00385740" w:rsidP="00323797">
      <w:pPr>
        <w:pStyle w:val="BodyText"/>
        <w:rPr>
          <w:rFonts w:ascii="Arial" w:hAnsi="Arial" w:cs="Arial"/>
          <w:color w:val="5F5F5F"/>
          <w:sz w:val="20"/>
          <w:lang w:eastAsia="en-GB"/>
        </w:rPr>
      </w:pPr>
    </w:p>
    <w:p w14:paraId="6C32B312" w14:textId="77777777" w:rsidR="00323797" w:rsidRPr="00323797" w:rsidRDefault="00323797" w:rsidP="00323797">
      <w:pPr>
        <w:pStyle w:val="BodyText"/>
        <w:rPr>
          <w:rFonts w:ascii="Arial" w:hAnsi="Arial" w:cs="Arial"/>
          <w:color w:val="5F5F5F"/>
          <w:sz w:val="20"/>
          <w:lang w:eastAsia="en-GB"/>
        </w:rPr>
      </w:pPr>
    </w:p>
    <w:p w14:paraId="287CA660" w14:textId="77777777" w:rsidR="00385740" w:rsidRPr="00323797" w:rsidRDefault="00385740" w:rsidP="00323797">
      <w:pPr>
        <w:pStyle w:val="BodyText"/>
        <w:rPr>
          <w:rFonts w:ascii="Arial" w:hAnsi="Arial" w:cs="Arial"/>
          <w:color w:val="5F5F5F"/>
          <w:sz w:val="20"/>
          <w:u w:val="single"/>
          <w:lang w:eastAsia="en-GB"/>
        </w:rPr>
      </w:pPr>
      <w:r w:rsidRPr="00323797">
        <w:rPr>
          <w:rFonts w:ascii="Arial" w:hAnsi="Arial" w:cs="Arial"/>
          <w:color w:val="5F5F5F"/>
          <w:sz w:val="20"/>
          <w:u w:val="single"/>
          <w:lang w:eastAsia="en-GB"/>
        </w:rPr>
        <w:t>Sclerotinia%</w:t>
      </w:r>
    </w:p>
    <w:p w14:paraId="5107755C" w14:textId="77777777" w:rsidR="00385740" w:rsidRPr="00323797" w:rsidRDefault="00385740" w:rsidP="00323797">
      <w:pPr>
        <w:pStyle w:val="BodyText"/>
        <w:rPr>
          <w:rFonts w:ascii="Arial" w:hAnsi="Arial" w:cs="Arial"/>
          <w:color w:val="5F5F5F"/>
          <w:sz w:val="20"/>
          <w:lang w:eastAsia="en-GB"/>
        </w:rPr>
      </w:pPr>
      <w:r w:rsidRPr="00323797">
        <w:rPr>
          <w:rFonts w:ascii="Arial" w:hAnsi="Arial" w:cs="Arial"/>
          <w:color w:val="5F5F5F"/>
          <w:sz w:val="20"/>
          <w:lang w:eastAsia="en-GB"/>
        </w:rPr>
        <w:t>Should be assessed as the % of stems with complete girdling leading to 'whiteheads' within a plot.</w:t>
      </w:r>
    </w:p>
    <w:p w14:paraId="262E2503" w14:textId="77777777" w:rsidR="00385740" w:rsidRPr="00323797" w:rsidRDefault="00385740" w:rsidP="00323797">
      <w:pPr>
        <w:pStyle w:val="BodyText"/>
        <w:rPr>
          <w:rFonts w:ascii="Arial" w:hAnsi="Arial" w:cs="Arial"/>
          <w:color w:val="5F5F5F"/>
          <w:sz w:val="20"/>
          <w:lang w:eastAsia="en-GB"/>
        </w:rPr>
      </w:pPr>
    </w:p>
    <w:p w14:paraId="534EAEB8" w14:textId="77777777" w:rsidR="00385740" w:rsidRPr="00323797" w:rsidRDefault="00385740" w:rsidP="00323797">
      <w:pPr>
        <w:pStyle w:val="BodyText"/>
        <w:rPr>
          <w:rFonts w:ascii="Arial" w:hAnsi="Arial" w:cs="Arial"/>
          <w:color w:val="5F5F5F"/>
          <w:sz w:val="20"/>
          <w:u w:val="single"/>
          <w:lang w:eastAsia="en-GB"/>
        </w:rPr>
      </w:pPr>
      <w:r w:rsidRPr="00323797">
        <w:rPr>
          <w:rFonts w:ascii="Arial" w:hAnsi="Arial" w:cs="Arial"/>
          <w:color w:val="5F5F5F"/>
          <w:sz w:val="20"/>
          <w:u w:val="single"/>
          <w:lang w:eastAsia="en-GB"/>
        </w:rPr>
        <w:t xml:space="preserve">Botrytis% </w:t>
      </w:r>
    </w:p>
    <w:p w14:paraId="0C919F64" w14:textId="77777777" w:rsidR="00385740" w:rsidRPr="00323797" w:rsidRDefault="00385740" w:rsidP="00323797">
      <w:pPr>
        <w:pStyle w:val="BodyText"/>
        <w:rPr>
          <w:rFonts w:ascii="Arial" w:hAnsi="Arial" w:cs="Arial"/>
          <w:color w:val="5F5F5F"/>
          <w:sz w:val="20"/>
          <w:lang w:eastAsia="en-GB"/>
        </w:rPr>
      </w:pPr>
      <w:r w:rsidRPr="00323797">
        <w:rPr>
          <w:rFonts w:ascii="Arial" w:hAnsi="Arial" w:cs="Arial"/>
          <w:color w:val="5F5F5F"/>
          <w:sz w:val="20"/>
          <w:lang w:eastAsia="en-GB"/>
        </w:rPr>
        <w:t>Should be assessed as the % of stems infected within a plot.</w:t>
      </w:r>
    </w:p>
    <w:p w14:paraId="499C6AF0" w14:textId="77777777" w:rsidR="00385740" w:rsidRPr="00323797" w:rsidRDefault="00385740" w:rsidP="00323797">
      <w:pPr>
        <w:pStyle w:val="BodyText"/>
        <w:rPr>
          <w:rFonts w:ascii="Arial" w:hAnsi="Arial" w:cs="Arial"/>
          <w:color w:val="5F5F5F"/>
          <w:sz w:val="20"/>
          <w:lang w:eastAsia="en-GB"/>
        </w:rPr>
      </w:pPr>
    </w:p>
    <w:p w14:paraId="10BF4817" w14:textId="77777777" w:rsidR="00385740" w:rsidRPr="00323797" w:rsidRDefault="00385740" w:rsidP="00323797">
      <w:pPr>
        <w:pStyle w:val="BodyText"/>
        <w:rPr>
          <w:rFonts w:ascii="Arial" w:hAnsi="Arial" w:cs="Arial"/>
          <w:color w:val="5F5F5F"/>
          <w:sz w:val="20"/>
          <w:u w:val="single"/>
          <w:lang w:eastAsia="en-GB"/>
        </w:rPr>
      </w:pPr>
      <w:r w:rsidRPr="00323797">
        <w:rPr>
          <w:rFonts w:ascii="Arial" w:hAnsi="Arial" w:cs="Arial"/>
          <w:color w:val="5F5F5F"/>
          <w:sz w:val="20"/>
          <w:u w:val="single"/>
          <w:lang w:eastAsia="en-GB"/>
        </w:rPr>
        <w:t>Verticillium%</w:t>
      </w:r>
    </w:p>
    <w:p w14:paraId="153D5819" w14:textId="77777777" w:rsidR="00385740" w:rsidRPr="00323797" w:rsidRDefault="00385740" w:rsidP="00323797">
      <w:pPr>
        <w:pStyle w:val="BodyText"/>
        <w:rPr>
          <w:rFonts w:ascii="Arial" w:hAnsi="Arial" w:cs="Arial"/>
          <w:color w:val="5F5F5F"/>
          <w:sz w:val="20"/>
          <w:lang w:eastAsia="en-GB"/>
        </w:rPr>
      </w:pPr>
      <w:r w:rsidRPr="00323797">
        <w:rPr>
          <w:rFonts w:ascii="Arial" w:hAnsi="Arial" w:cs="Arial"/>
          <w:color w:val="5F5F5F"/>
          <w:sz w:val="20"/>
          <w:lang w:eastAsia="en-GB"/>
        </w:rPr>
        <w:t>Should be recorded as the % of stems with Verticillium symptoms.</w:t>
      </w:r>
    </w:p>
    <w:p w14:paraId="6D698455" w14:textId="77777777" w:rsidR="00385740" w:rsidRPr="000A43F6" w:rsidRDefault="00385740" w:rsidP="000A43F6">
      <w:pPr>
        <w:pStyle w:val="BodyText"/>
        <w:rPr>
          <w:rFonts w:ascii="Arial" w:hAnsi="Arial" w:cs="Arial"/>
          <w:color w:val="5F5F5F"/>
          <w:sz w:val="20"/>
          <w:lang w:eastAsia="en-GB"/>
        </w:rPr>
      </w:pPr>
    </w:p>
    <w:p w14:paraId="23521129" w14:textId="2719704E" w:rsidR="00385740" w:rsidRPr="0012160C" w:rsidRDefault="00385740" w:rsidP="0012160C">
      <w:pPr>
        <w:pStyle w:val="BodyText"/>
        <w:rPr>
          <w:rFonts w:ascii="Arial" w:hAnsi="Arial" w:cs="Arial"/>
          <w:color w:val="5F5F5F"/>
          <w:sz w:val="20"/>
          <w:lang w:eastAsia="en-GB"/>
        </w:rPr>
      </w:pPr>
      <w:r w:rsidRPr="00AC46B1">
        <w:rPr>
          <w:rFonts w:ascii="Arial" w:hAnsi="Arial" w:cs="Arial"/>
          <w:color w:val="5F5F5F"/>
          <w:sz w:val="20"/>
          <w:lang w:eastAsia="en-GB"/>
        </w:rPr>
        <w:t>EPPO pp1/78 (3) diffuse symptoms</w:t>
      </w:r>
    </w:p>
    <w:p w14:paraId="1E69279D"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kern w:val="0"/>
          <w:sz w:val="22"/>
          <w:szCs w:val="22"/>
          <w14:ligatures w14:val="none"/>
        </w:rPr>
      </w:pPr>
    </w:p>
    <w:p w14:paraId="43218415" w14:textId="77777777" w:rsidR="00385740" w:rsidRPr="00385740" w:rsidRDefault="00385740" w:rsidP="0012160C">
      <w:pPr>
        <w:tabs>
          <w:tab w:val="left" w:pos="1134"/>
          <w:tab w:val="left" w:pos="2268"/>
          <w:tab w:val="left" w:pos="3402"/>
          <w:tab w:val="left" w:pos="4536"/>
          <w:tab w:val="left" w:pos="5670"/>
          <w:tab w:val="left" w:pos="6804"/>
          <w:tab w:val="left" w:pos="7938"/>
          <w:tab w:val="right" w:pos="10206"/>
        </w:tabs>
        <w:spacing w:after="0" w:line="240" w:lineRule="auto"/>
        <w:jc w:val="center"/>
        <w:rPr>
          <w:rFonts w:ascii="Arial" w:eastAsia="Times New Roman" w:hAnsi="Arial" w:cs="Arial"/>
          <w:kern w:val="0"/>
          <w:sz w:val="22"/>
          <w:szCs w:val="22"/>
          <w14:ligatures w14:val="none"/>
        </w:rPr>
      </w:pPr>
      <w:r w:rsidRPr="00385740">
        <w:rPr>
          <w:rFonts w:ascii="Arial" w:eastAsia="Times New Roman" w:hAnsi="Arial" w:cs="Arial"/>
          <w:noProof/>
          <w:kern w:val="0"/>
          <w:sz w:val="22"/>
          <w:szCs w:val="22"/>
          <w:lang w:eastAsia="en-GB"/>
          <w14:ligatures w14:val="none"/>
        </w:rPr>
        <w:drawing>
          <wp:inline distT="0" distB="0" distL="0" distR="0" wp14:anchorId="2FE4E518" wp14:editId="7B359B2A">
            <wp:extent cx="4750650" cy="5373216"/>
            <wp:effectExtent l="0" t="0" r="0" b="0"/>
            <wp:docPr id="12290" name="Picture 2" descr="A diagram showing oilseed rape leaves affected by disease. Each leaf has a different level of infection to be used as a guide for scoring foliar diseas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290" name="Picture 2" descr="A diagram showing oilseed rape leaves affected by disease. Each leaf has a different level of infection to be used as a guide for scoring foliar disease."/>
                    <pic:cNvPicPr>
                      <a:picLocks noGrp="1"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0650" cy="5373216"/>
                    </a:xfrm>
                    <a:prstGeom prst="rect">
                      <a:avLst/>
                    </a:prstGeom>
                    <a:noFill/>
                    <a:ln w="9525">
                      <a:noFill/>
                      <a:miter lim="800000"/>
                      <a:headEnd/>
                      <a:tailEnd/>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4166F210" w14:textId="77777777" w:rsidR="0012160C" w:rsidRPr="000A43F6" w:rsidRDefault="00385740" w:rsidP="000A43F6">
      <w:pPr>
        <w:pStyle w:val="BodyText"/>
        <w:jc w:val="center"/>
        <w:rPr>
          <w:rFonts w:ascii="Arial" w:hAnsi="Arial" w:cs="Arial"/>
          <w:color w:val="5F5F5F"/>
          <w:sz w:val="20"/>
          <w:lang w:eastAsia="en-GB"/>
        </w:rPr>
      </w:pPr>
      <w:r w:rsidRPr="00AC46B1">
        <w:rPr>
          <w:rFonts w:ascii="Arial" w:hAnsi="Arial" w:cs="Arial"/>
          <w:color w:val="5F5F5F"/>
          <w:sz w:val="20"/>
          <w:lang w:eastAsia="en-GB"/>
        </w:rPr>
        <w:t>© EPPO (European and Mediterranean Plant Protection Organization)</w:t>
      </w:r>
    </w:p>
    <w:p w14:paraId="1AFDC38D" w14:textId="77777777" w:rsidR="0012160C" w:rsidRDefault="0012160C" w:rsidP="0012160C">
      <w:pPr>
        <w:tabs>
          <w:tab w:val="left" w:pos="1134"/>
          <w:tab w:val="left" w:pos="2268"/>
          <w:tab w:val="left" w:pos="3402"/>
          <w:tab w:val="left" w:pos="4536"/>
          <w:tab w:val="left" w:pos="5670"/>
          <w:tab w:val="left" w:pos="6804"/>
          <w:tab w:val="left" w:pos="7938"/>
          <w:tab w:val="right" w:pos="10206"/>
        </w:tabs>
        <w:spacing w:after="0" w:line="240" w:lineRule="auto"/>
        <w:jc w:val="center"/>
        <w:rPr>
          <w:rFonts w:ascii="Arial" w:eastAsia="Times New Roman" w:hAnsi="Arial" w:cs="Arial"/>
          <w:kern w:val="0"/>
          <w:sz w:val="22"/>
          <w:szCs w:val="22"/>
          <w14:ligatures w14:val="none"/>
        </w:rPr>
      </w:pPr>
    </w:p>
    <w:p w14:paraId="03F37A22" w14:textId="77777777" w:rsidR="0012160C" w:rsidRDefault="0012160C" w:rsidP="0012160C">
      <w:pPr>
        <w:tabs>
          <w:tab w:val="left" w:pos="1134"/>
          <w:tab w:val="left" w:pos="2268"/>
          <w:tab w:val="left" w:pos="3402"/>
          <w:tab w:val="left" w:pos="4536"/>
          <w:tab w:val="left" w:pos="5670"/>
          <w:tab w:val="left" w:pos="6804"/>
          <w:tab w:val="left" w:pos="7938"/>
          <w:tab w:val="right" w:pos="10206"/>
        </w:tabs>
        <w:spacing w:after="0" w:line="240" w:lineRule="auto"/>
        <w:jc w:val="center"/>
        <w:rPr>
          <w:rFonts w:ascii="Arial" w:eastAsia="Times New Roman" w:hAnsi="Arial" w:cs="Arial"/>
          <w:kern w:val="0"/>
          <w:sz w:val="22"/>
          <w:szCs w:val="22"/>
          <w14:ligatures w14:val="none"/>
        </w:rPr>
      </w:pPr>
    </w:p>
    <w:p w14:paraId="763B9D19" w14:textId="77777777" w:rsidR="0012160C" w:rsidRDefault="0012160C" w:rsidP="0012160C">
      <w:pPr>
        <w:tabs>
          <w:tab w:val="left" w:pos="1134"/>
          <w:tab w:val="left" w:pos="2268"/>
          <w:tab w:val="left" w:pos="3402"/>
          <w:tab w:val="left" w:pos="4536"/>
          <w:tab w:val="left" w:pos="5670"/>
          <w:tab w:val="left" w:pos="6804"/>
          <w:tab w:val="left" w:pos="7938"/>
          <w:tab w:val="right" w:pos="10206"/>
        </w:tabs>
        <w:spacing w:after="0" w:line="240" w:lineRule="auto"/>
        <w:jc w:val="center"/>
        <w:rPr>
          <w:rFonts w:ascii="Arial" w:eastAsia="Times New Roman" w:hAnsi="Arial" w:cs="Arial"/>
          <w:kern w:val="0"/>
          <w:sz w:val="22"/>
          <w:szCs w:val="22"/>
          <w14:ligatures w14:val="none"/>
        </w:rPr>
      </w:pPr>
    </w:p>
    <w:p w14:paraId="6652B4DE" w14:textId="77777777" w:rsidR="0012160C" w:rsidRDefault="0012160C" w:rsidP="0012160C">
      <w:pPr>
        <w:tabs>
          <w:tab w:val="left" w:pos="1134"/>
          <w:tab w:val="left" w:pos="2268"/>
          <w:tab w:val="left" w:pos="3402"/>
          <w:tab w:val="left" w:pos="4536"/>
          <w:tab w:val="left" w:pos="5670"/>
          <w:tab w:val="left" w:pos="6804"/>
          <w:tab w:val="left" w:pos="7938"/>
          <w:tab w:val="right" w:pos="10206"/>
        </w:tabs>
        <w:spacing w:after="0" w:line="240" w:lineRule="auto"/>
        <w:jc w:val="center"/>
        <w:rPr>
          <w:rFonts w:ascii="Arial" w:eastAsia="Times New Roman" w:hAnsi="Arial" w:cs="Arial"/>
          <w:kern w:val="0"/>
          <w:sz w:val="22"/>
          <w:szCs w:val="22"/>
          <w14:ligatures w14:val="none"/>
        </w:rPr>
      </w:pPr>
    </w:p>
    <w:p w14:paraId="77D4EF7E" w14:textId="15906FA5" w:rsidR="00385740" w:rsidRPr="00234DD7" w:rsidRDefault="00385740" w:rsidP="00234DD7">
      <w:pPr>
        <w:pStyle w:val="Heading4"/>
        <w:spacing w:before="240" w:line="240" w:lineRule="auto"/>
        <w:rPr>
          <w:rFonts w:asciiTheme="majorHAnsi" w:hAnsiTheme="majorHAnsi"/>
          <w:i w:val="0"/>
          <w:color w:val="0090D4"/>
          <w:kern w:val="0"/>
          <w:sz w:val="28"/>
          <w:szCs w:val="20"/>
          <w:lang w:eastAsia="en-GB"/>
          <w14:ligatures w14:val="none"/>
        </w:rPr>
      </w:pPr>
      <w:r w:rsidRPr="00234DD7">
        <w:rPr>
          <w:rFonts w:asciiTheme="majorHAnsi" w:hAnsiTheme="majorHAnsi"/>
          <w:i w:val="0"/>
          <w:color w:val="0090D4"/>
          <w:kern w:val="0"/>
          <w:sz w:val="28"/>
          <w:szCs w:val="20"/>
          <w:lang w:eastAsia="en-GB"/>
          <w14:ligatures w14:val="none"/>
        </w:rPr>
        <w:lastRenderedPageBreak/>
        <w:t>Stem canker</w:t>
      </w:r>
    </w:p>
    <w:p w14:paraId="4DBB61F6" w14:textId="77777777" w:rsidR="00385740" w:rsidRPr="000A43F6" w:rsidRDefault="00385740" w:rsidP="000A43F6">
      <w:pPr>
        <w:pStyle w:val="BodyText"/>
        <w:rPr>
          <w:rFonts w:ascii="Arial" w:hAnsi="Arial" w:cs="Arial"/>
          <w:color w:val="5F5F5F"/>
          <w:sz w:val="20"/>
          <w:lang w:eastAsia="en-GB"/>
        </w:rPr>
      </w:pPr>
      <w:r w:rsidRPr="000A43F6">
        <w:rPr>
          <w:rFonts w:ascii="Arial" w:hAnsi="Arial" w:cs="Arial"/>
          <w:color w:val="5F5F5F"/>
          <w:sz w:val="20"/>
          <w:lang w:eastAsia="en-GB"/>
        </w:rPr>
        <w:t xml:space="preserve">Stem canker must be assessed if external symptoms are observed in the trial. In DOPs assessment is by pulling up 30 stems per plot just before swathing. Stems should be pulled at random throughout the plot, but since access is likely to be very difficult, aim to take 15 stems from the second drill row on each side of the plot, using the first 3-5 m of the plot length. If assessments are not done prior to swathing, it must be done </w:t>
      </w:r>
      <w:r w:rsidRPr="000A43F6">
        <w:rPr>
          <w:rFonts w:ascii="Arial" w:hAnsi="Arial" w:cs="Arial"/>
          <w:color w:val="5F5F5F"/>
          <w:sz w:val="20"/>
          <w:u w:val="single"/>
          <w:lang w:eastAsia="en-GB"/>
        </w:rPr>
        <w:t>as soon as possible afterwards, within a maximum of 2 days</w:t>
      </w:r>
      <w:r w:rsidRPr="000A43F6">
        <w:rPr>
          <w:rFonts w:ascii="Arial" w:hAnsi="Arial" w:cs="Arial"/>
          <w:color w:val="5F5F5F"/>
          <w:sz w:val="20"/>
          <w:lang w:eastAsia="en-GB"/>
        </w:rPr>
        <w:t xml:space="preserve">. Both internal and external symptoms should be assessed. </w:t>
      </w:r>
    </w:p>
    <w:p w14:paraId="28AA0212"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1D1E2F01" w14:textId="77777777" w:rsidR="00385740" w:rsidRPr="000A43F6" w:rsidRDefault="00385740" w:rsidP="000A43F6">
      <w:pPr>
        <w:pStyle w:val="BodyText"/>
        <w:rPr>
          <w:rFonts w:ascii="Arial" w:hAnsi="Arial" w:cs="Arial"/>
          <w:color w:val="5F5F5F"/>
          <w:sz w:val="20"/>
          <w:lang w:eastAsia="en-GB"/>
        </w:rPr>
      </w:pPr>
      <w:r w:rsidRPr="000A43F6">
        <w:rPr>
          <w:rFonts w:ascii="Arial" w:hAnsi="Arial" w:cs="Arial"/>
          <w:color w:val="5F5F5F"/>
          <w:sz w:val="20"/>
          <w:lang w:eastAsia="en-GB"/>
        </w:rPr>
        <w:t xml:space="preserve">For </w:t>
      </w:r>
      <w:r w:rsidRPr="000A43F6">
        <w:rPr>
          <w:rFonts w:ascii="Arial" w:hAnsi="Arial" w:cs="Arial"/>
          <w:color w:val="5F5F5F"/>
          <w:sz w:val="20"/>
          <w:u w:val="single"/>
          <w:lang w:eastAsia="en-GB"/>
        </w:rPr>
        <w:t>untreated, yielded trials</w:t>
      </w:r>
      <w:r w:rsidRPr="000A43F6">
        <w:rPr>
          <w:rFonts w:ascii="Arial" w:hAnsi="Arial" w:cs="Arial"/>
          <w:color w:val="5F5F5F"/>
          <w:sz w:val="20"/>
          <w:lang w:eastAsia="en-GB"/>
        </w:rPr>
        <w:t xml:space="preserve"> stems should not be pulled up prior to harvest.  An assessment of external disease symptoms can be done prior to swathing, if severe symptoms are seen, by viewing the base of the stem and using the scale below (aim to assess 15 stems from the second drill row on each side of the plot).  An internal and external disease assessment can be done after swathing, it must be done </w:t>
      </w:r>
      <w:r w:rsidRPr="000A43F6">
        <w:rPr>
          <w:rFonts w:ascii="Arial" w:hAnsi="Arial" w:cs="Arial"/>
          <w:color w:val="5F5F5F"/>
          <w:sz w:val="20"/>
          <w:u w:val="single"/>
          <w:lang w:eastAsia="en-GB"/>
        </w:rPr>
        <w:t>as soon as possible afterwards, within a maximum of 2 days</w:t>
      </w:r>
      <w:r w:rsidRPr="000A43F6">
        <w:rPr>
          <w:rFonts w:ascii="Arial" w:hAnsi="Arial" w:cs="Arial"/>
          <w:color w:val="5F5F5F"/>
          <w:sz w:val="20"/>
          <w:lang w:eastAsia="en-GB"/>
        </w:rPr>
        <w:t xml:space="preserve">.       </w:t>
      </w:r>
    </w:p>
    <w:p w14:paraId="29FDF143" w14:textId="77777777" w:rsidR="00385740" w:rsidRPr="000A43F6" w:rsidRDefault="00385740" w:rsidP="000A43F6">
      <w:pPr>
        <w:pStyle w:val="BodyText"/>
        <w:rPr>
          <w:rFonts w:ascii="Arial" w:hAnsi="Arial" w:cs="Arial"/>
          <w:color w:val="5F5F5F"/>
          <w:sz w:val="20"/>
          <w:lang w:eastAsia="en-GB"/>
        </w:rPr>
      </w:pPr>
    </w:p>
    <w:p w14:paraId="0E1D5E27" w14:textId="77777777" w:rsidR="00385740" w:rsidRPr="000A43F6" w:rsidRDefault="00385740" w:rsidP="000A43F6">
      <w:pPr>
        <w:pStyle w:val="BodyText"/>
        <w:rPr>
          <w:rFonts w:ascii="Arial" w:hAnsi="Arial" w:cs="Arial"/>
          <w:color w:val="5F5F5F"/>
          <w:sz w:val="20"/>
          <w:lang w:eastAsia="en-GB"/>
        </w:rPr>
      </w:pPr>
      <w:r w:rsidRPr="000A43F6">
        <w:rPr>
          <w:rFonts w:ascii="Arial" w:hAnsi="Arial" w:cs="Arial"/>
          <w:color w:val="5F5F5F"/>
          <w:sz w:val="20"/>
          <w:lang w:eastAsia="en-GB"/>
        </w:rPr>
        <w:t>Stem canker symptoms visible on the lower (10 cm or so) external part of the stem should be scored according to the external scale column below. Using secateurs, each stem should then be cut transversely through the central part of the leaf scar region at the stem base, and the cross sectional area of them stem affected by canker symptoms assessed according to the internal column:</w:t>
      </w:r>
    </w:p>
    <w:p w14:paraId="17B1A43C" w14:textId="77777777" w:rsidR="00385740" w:rsidRDefault="00385740" w:rsidP="00264A6B">
      <w:pPr>
        <w:pStyle w:val="BodyText"/>
        <w:rPr>
          <w:rFonts w:ascii="Arial" w:hAnsi="Arial" w:cs="Arial"/>
          <w:szCs w:val="22"/>
        </w:rPr>
      </w:pPr>
    </w:p>
    <w:p w14:paraId="0D75C72A" w14:textId="304670AF" w:rsidR="00DB161B" w:rsidRPr="00DB161B" w:rsidRDefault="00DB161B" w:rsidP="00264A6B">
      <w:pPr>
        <w:pStyle w:val="BodyText"/>
        <w:rPr>
          <w:rFonts w:ascii="Arial" w:hAnsi="Arial" w:cs="Arial"/>
          <w:b/>
          <w:bCs/>
          <w:color w:val="5F5F5F"/>
          <w:sz w:val="20"/>
          <w:lang w:eastAsia="en-GB"/>
        </w:rPr>
      </w:pPr>
      <w:r w:rsidRPr="00DB161B">
        <w:rPr>
          <w:rFonts w:ascii="Arial" w:hAnsi="Arial" w:cs="Arial"/>
          <w:b/>
          <w:bCs/>
          <w:color w:val="5F5F5F"/>
          <w:sz w:val="20"/>
          <w:lang w:eastAsia="en-GB"/>
        </w:rPr>
        <w:t xml:space="preserve">Table </w:t>
      </w:r>
      <w:r w:rsidR="00D46B4E">
        <w:rPr>
          <w:rFonts w:ascii="Arial" w:hAnsi="Arial" w:cs="Arial"/>
          <w:b/>
          <w:bCs/>
          <w:color w:val="5F5F5F"/>
          <w:sz w:val="20"/>
          <w:lang w:eastAsia="en-GB"/>
        </w:rPr>
        <w:t>6</w:t>
      </w:r>
      <w:r w:rsidR="00091807">
        <w:rPr>
          <w:rFonts w:ascii="Arial" w:hAnsi="Arial" w:cs="Arial"/>
          <w:b/>
          <w:bCs/>
          <w:color w:val="5F5F5F"/>
          <w:sz w:val="20"/>
          <w:lang w:eastAsia="en-GB"/>
        </w:rPr>
        <w:t>: S</w:t>
      </w:r>
      <w:r w:rsidRPr="00DB161B">
        <w:rPr>
          <w:rFonts w:ascii="Arial" w:hAnsi="Arial" w:cs="Arial"/>
          <w:b/>
          <w:bCs/>
          <w:color w:val="5F5F5F"/>
          <w:sz w:val="20"/>
          <w:lang w:eastAsia="en-GB"/>
        </w:rPr>
        <w:t>tem canker scores &amp; symptoms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3827"/>
        <w:gridCol w:w="3969"/>
      </w:tblGrid>
      <w:tr w:rsidR="00385740" w:rsidRPr="00385740" w14:paraId="5389225B" w14:textId="77777777" w:rsidTr="00CE68AC">
        <w:tc>
          <w:tcPr>
            <w:tcW w:w="1555" w:type="dxa"/>
            <w:shd w:val="clear" w:color="auto" w:fill="E9F4FC"/>
          </w:tcPr>
          <w:p w14:paraId="14F64FC4" w14:textId="38908FE1" w:rsidR="00385740" w:rsidRPr="00CE73FF" w:rsidRDefault="00DB161B" w:rsidP="00091807">
            <w:pPr>
              <w:pStyle w:val="Tableheading"/>
              <w:tabs>
                <w:tab w:val="left" w:pos="615"/>
                <w:tab w:val="left" w:pos="1060"/>
                <w:tab w:val="center" w:pos="3209"/>
              </w:tabs>
              <w:jc w:val="left"/>
              <w:rPr>
                <w:bCs w:val="0"/>
              </w:rPr>
            </w:pPr>
            <w:r>
              <w:rPr>
                <w:bCs w:val="0"/>
              </w:rPr>
              <w:t>Score</w:t>
            </w:r>
          </w:p>
        </w:tc>
        <w:tc>
          <w:tcPr>
            <w:tcW w:w="3827" w:type="dxa"/>
            <w:shd w:val="clear" w:color="auto" w:fill="E9F4FC"/>
          </w:tcPr>
          <w:p w14:paraId="485ECDFF" w14:textId="77777777" w:rsidR="00385740" w:rsidRPr="00CE73FF" w:rsidRDefault="00385740" w:rsidP="00091807">
            <w:pPr>
              <w:pStyle w:val="Tableheading"/>
              <w:tabs>
                <w:tab w:val="left" w:pos="615"/>
                <w:tab w:val="left" w:pos="1060"/>
                <w:tab w:val="center" w:pos="3209"/>
              </w:tabs>
              <w:jc w:val="left"/>
              <w:rPr>
                <w:bCs w:val="0"/>
              </w:rPr>
            </w:pPr>
            <w:r w:rsidRPr="00CE73FF">
              <w:rPr>
                <w:bCs w:val="0"/>
              </w:rPr>
              <w:t>External symptoms</w:t>
            </w:r>
          </w:p>
        </w:tc>
        <w:tc>
          <w:tcPr>
            <w:tcW w:w="3969" w:type="dxa"/>
            <w:shd w:val="clear" w:color="auto" w:fill="E9F4FC"/>
          </w:tcPr>
          <w:p w14:paraId="78118786" w14:textId="77777777" w:rsidR="00385740" w:rsidRPr="00CE73FF" w:rsidRDefault="00385740" w:rsidP="00091807">
            <w:pPr>
              <w:pStyle w:val="Tableheading"/>
              <w:tabs>
                <w:tab w:val="left" w:pos="615"/>
                <w:tab w:val="left" w:pos="1060"/>
                <w:tab w:val="center" w:pos="3209"/>
              </w:tabs>
              <w:jc w:val="left"/>
              <w:rPr>
                <w:bCs w:val="0"/>
              </w:rPr>
            </w:pPr>
            <w:r w:rsidRPr="00CE73FF">
              <w:rPr>
                <w:bCs w:val="0"/>
              </w:rPr>
              <w:t>Internal symptoms</w:t>
            </w:r>
          </w:p>
        </w:tc>
      </w:tr>
      <w:tr w:rsidR="00385740" w:rsidRPr="00385740" w14:paraId="77170761" w14:textId="77777777" w:rsidTr="00CE68AC">
        <w:tc>
          <w:tcPr>
            <w:tcW w:w="1555" w:type="dxa"/>
          </w:tcPr>
          <w:p w14:paraId="4EF7CE81" w14:textId="77777777" w:rsidR="00385740" w:rsidRPr="00264A6B" w:rsidRDefault="00385740" w:rsidP="00264A6B">
            <w:pPr>
              <w:pStyle w:val="Table-Body-centred"/>
              <w:rPr>
                <w:rFonts w:eastAsia="Times New Roman"/>
              </w:rPr>
            </w:pPr>
            <w:r w:rsidRPr="00264A6B">
              <w:rPr>
                <w:rFonts w:eastAsia="Times New Roman"/>
              </w:rPr>
              <w:t>0</w:t>
            </w:r>
          </w:p>
        </w:tc>
        <w:tc>
          <w:tcPr>
            <w:tcW w:w="3827" w:type="dxa"/>
          </w:tcPr>
          <w:p w14:paraId="13BA15B7" w14:textId="77777777" w:rsidR="00385740" w:rsidRPr="00264A6B" w:rsidRDefault="00385740" w:rsidP="00091807">
            <w:pPr>
              <w:pStyle w:val="Table-Body-centred"/>
              <w:jc w:val="left"/>
              <w:rPr>
                <w:rFonts w:eastAsia="Times New Roman"/>
              </w:rPr>
            </w:pPr>
            <w:r w:rsidRPr="00264A6B">
              <w:rPr>
                <w:rFonts w:eastAsia="Times New Roman"/>
              </w:rPr>
              <w:t>No infection observable</w:t>
            </w:r>
          </w:p>
        </w:tc>
        <w:tc>
          <w:tcPr>
            <w:tcW w:w="3969" w:type="dxa"/>
          </w:tcPr>
          <w:p w14:paraId="64DFC1B4" w14:textId="77777777" w:rsidR="00385740" w:rsidRPr="00264A6B" w:rsidRDefault="00385740" w:rsidP="00091807">
            <w:pPr>
              <w:pStyle w:val="Table-Body-centred"/>
              <w:jc w:val="left"/>
              <w:rPr>
                <w:rFonts w:eastAsia="Times New Roman"/>
              </w:rPr>
            </w:pPr>
            <w:r w:rsidRPr="00264A6B">
              <w:rPr>
                <w:rFonts w:eastAsia="Times New Roman"/>
              </w:rPr>
              <w:t>No infection visible</w:t>
            </w:r>
          </w:p>
        </w:tc>
      </w:tr>
      <w:tr w:rsidR="00385740" w:rsidRPr="00385740" w14:paraId="30008AC7" w14:textId="77777777" w:rsidTr="00CE68AC">
        <w:tc>
          <w:tcPr>
            <w:tcW w:w="1555" w:type="dxa"/>
          </w:tcPr>
          <w:p w14:paraId="49831125" w14:textId="77777777" w:rsidR="00385740" w:rsidRPr="00264A6B" w:rsidRDefault="00385740" w:rsidP="00264A6B">
            <w:pPr>
              <w:pStyle w:val="Table-Body-centred"/>
              <w:rPr>
                <w:rFonts w:eastAsia="Times New Roman"/>
              </w:rPr>
            </w:pPr>
            <w:r w:rsidRPr="00264A6B">
              <w:rPr>
                <w:rFonts w:eastAsia="Times New Roman"/>
              </w:rPr>
              <w:t>1</w:t>
            </w:r>
          </w:p>
        </w:tc>
        <w:tc>
          <w:tcPr>
            <w:tcW w:w="3827" w:type="dxa"/>
          </w:tcPr>
          <w:p w14:paraId="44358A7D" w14:textId="77777777" w:rsidR="00385740" w:rsidRPr="00264A6B" w:rsidRDefault="00385740" w:rsidP="00091807">
            <w:pPr>
              <w:pStyle w:val="Table-Body-centred"/>
              <w:jc w:val="left"/>
              <w:rPr>
                <w:rFonts w:eastAsia="Times New Roman"/>
              </w:rPr>
            </w:pPr>
            <w:r w:rsidRPr="00264A6B">
              <w:rPr>
                <w:rFonts w:eastAsia="Times New Roman"/>
              </w:rPr>
              <w:t>&lt;25% girdling of the stem</w:t>
            </w:r>
          </w:p>
        </w:tc>
        <w:tc>
          <w:tcPr>
            <w:tcW w:w="3969" w:type="dxa"/>
          </w:tcPr>
          <w:p w14:paraId="550EB347" w14:textId="77777777" w:rsidR="00385740" w:rsidRPr="00264A6B" w:rsidRDefault="00385740" w:rsidP="00091807">
            <w:pPr>
              <w:pStyle w:val="Table-Body-centred"/>
              <w:jc w:val="left"/>
              <w:rPr>
                <w:rFonts w:eastAsia="Times New Roman"/>
              </w:rPr>
            </w:pPr>
            <w:r w:rsidRPr="00264A6B">
              <w:rPr>
                <w:rFonts w:eastAsia="Times New Roman"/>
              </w:rPr>
              <w:t>Superficial - 1-5% surface area</w:t>
            </w:r>
          </w:p>
        </w:tc>
      </w:tr>
      <w:tr w:rsidR="00385740" w:rsidRPr="00385740" w14:paraId="3AE2C137" w14:textId="77777777" w:rsidTr="00CE68AC">
        <w:tc>
          <w:tcPr>
            <w:tcW w:w="1555" w:type="dxa"/>
          </w:tcPr>
          <w:p w14:paraId="1FD8C1EC" w14:textId="77777777" w:rsidR="00385740" w:rsidRPr="00264A6B" w:rsidRDefault="00385740" w:rsidP="00264A6B">
            <w:pPr>
              <w:pStyle w:val="Table-Body-centred"/>
              <w:rPr>
                <w:rFonts w:eastAsia="Times New Roman"/>
              </w:rPr>
            </w:pPr>
            <w:r w:rsidRPr="00264A6B">
              <w:rPr>
                <w:rFonts w:eastAsia="Times New Roman"/>
              </w:rPr>
              <w:t>2</w:t>
            </w:r>
          </w:p>
        </w:tc>
        <w:tc>
          <w:tcPr>
            <w:tcW w:w="3827" w:type="dxa"/>
          </w:tcPr>
          <w:p w14:paraId="5994351A" w14:textId="77777777" w:rsidR="00385740" w:rsidRPr="00264A6B" w:rsidRDefault="00385740" w:rsidP="00091807">
            <w:pPr>
              <w:pStyle w:val="Table-Body-centred"/>
              <w:jc w:val="left"/>
              <w:rPr>
                <w:rFonts w:eastAsia="Times New Roman"/>
              </w:rPr>
            </w:pPr>
            <w:r w:rsidRPr="00264A6B">
              <w:rPr>
                <w:rFonts w:eastAsia="Times New Roman"/>
              </w:rPr>
              <w:t>26-50% girdling</w:t>
            </w:r>
          </w:p>
        </w:tc>
        <w:tc>
          <w:tcPr>
            <w:tcW w:w="3969" w:type="dxa"/>
          </w:tcPr>
          <w:p w14:paraId="25C61365" w14:textId="77777777" w:rsidR="00385740" w:rsidRPr="00264A6B" w:rsidRDefault="00385740" w:rsidP="00091807">
            <w:pPr>
              <w:pStyle w:val="Table-Body-centred"/>
              <w:jc w:val="left"/>
              <w:rPr>
                <w:rFonts w:eastAsia="Times New Roman"/>
              </w:rPr>
            </w:pPr>
            <w:r w:rsidRPr="00264A6B">
              <w:rPr>
                <w:rFonts w:eastAsia="Times New Roman"/>
              </w:rPr>
              <w:t>6-25% surface area</w:t>
            </w:r>
          </w:p>
        </w:tc>
      </w:tr>
      <w:tr w:rsidR="00385740" w:rsidRPr="00385740" w14:paraId="165A79BB" w14:textId="77777777" w:rsidTr="00CE68AC">
        <w:tc>
          <w:tcPr>
            <w:tcW w:w="1555" w:type="dxa"/>
          </w:tcPr>
          <w:p w14:paraId="281B2550" w14:textId="77777777" w:rsidR="00385740" w:rsidRPr="00264A6B" w:rsidRDefault="00385740" w:rsidP="00264A6B">
            <w:pPr>
              <w:pStyle w:val="Table-Body-centred"/>
              <w:rPr>
                <w:rFonts w:eastAsia="Times New Roman"/>
              </w:rPr>
            </w:pPr>
            <w:r w:rsidRPr="00264A6B">
              <w:rPr>
                <w:rFonts w:eastAsia="Times New Roman"/>
              </w:rPr>
              <w:t>3</w:t>
            </w:r>
          </w:p>
        </w:tc>
        <w:tc>
          <w:tcPr>
            <w:tcW w:w="3827" w:type="dxa"/>
          </w:tcPr>
          <w:p w14:paraId="347328BB" w14:textId="77777777" w:rsidR="00385740" w:rsidRPr="00264A6B" w:rsidRDefault="00385740" w:rsidP="00091807">
            <w:pPr>
              <w:pStyle w:val="Table-Body-centred"/>
              <w:jc w:val="left"/>
              <w:rPr>
                <w:rFonts w:eastAsia="Times New Roman"/>
              </w:rPr>
            </w:pPr>
            <w:r w:rsidRPr="00264A6B">
              <w:rPr>
                <w:rFonts w:eastAsia="Times New Roman"/>
              </w:rPr>
              <w:t>51-75% girdling</w:t>
            </w:r>
          </w:p>
        </w:tc>
        <w:tc>
          <w:tcPr>
            <w:tcW w:w="3969" w:type="dxa"/>
          </w:tcPr>
          <w:p w14:paraId="40EE7064" w14:textId="77777777" w:rsidR="00385740" w:rsidRPr="00264A6B" w:rsidRDefault="00385740" w:rsidP="00091807">
            <w:pPr>
              <w:pStyle w:val="Table-Body-centred"/>
              <w:jc w:val="left"/>
              <w:rPr>
                <w:rFonts w:eastAsia="Times New Roman"/>
              </w:rPr>
            </w:pPr>
            <w:r w:rsidRPr="00264A6B">
              <w:rPr>
                <w:rFonts w:eastAsia="Times New Roman"/>
              </w:rPr>
              <w:t>26-50% surface area</w:t>
            </w:r>
          </w:p>
        </w:tc>
      </w:tr>
      <w:tr w:rsidR="00385740" w:rsidRPr="00385740" w14:paraId="62CB7D8C" w14:textId="77777777" w:rsidTr="00CE68AC">
        <w:tc>
          <w:tcPr>
            <w:tcW w:w="1555" w:type="dxa"/>
          </w:tcPr>
          <w:p w14:paraId="27FCC6C3" w14:textId="77777777" w:rsidR="00385740" w:rsidRPr="00264A6B" w:rsidRDefault="00385740" w:rsidP="00264A6B">
            <w:pPr>
              <w:pStyle w:val="Table-Body-centred"/>
              <w:rPr>
                <w:rFonts w:eastAsia="Times New Roman"/>
              </w:rPr>
            </w:pPr>
            <w:r w:rsidRPr="00264A6B">
              <w:rPr>
                <w:rFonts w:eastAsia="Times New Roman"/>
              </w:rPr>
              <w:t>4</w:t>
            </w:r>
          </w:p>
        </w:tc>
        <w:tc>
          <w:tcPr>
            <w:tcW w:w="3827" w:type="dxa"/>
          </w:tcPr>
          <w:p w14:paraId="2761F9CA" w14:textId="77777777" w:rsidR="00385740" w:rsidRPr="00264A6B" w:rsidRDefault="00385740" w:rsidP="00091807">
            <w:pPr>
              <w:pStyle w:val="Table-Body-centred"/>
              <w:jc w:val="left"/>
              <w:rPr>
                <w:rFonts w:eastAsia="Times New Roman"/>
              </w:rPr>
            </w:pPr>
            <w:r w:rsidRPr="00264A6B">
              <w:rPr>
                <w:rFonts w:eastAsia="Times New Roman"/>
              </w:rPr>
              <w:t>76 -100% girdling</w:t>
            </w:r>
          </w:p>
        </w:tc>
        <w:tc>
          <w:tcPr>
            <w:tcW w:w="3969" w:type="dxa"/>
          </w:tcPr>
          <w:p w14:paraId="74B870C7" w14:textId="77777777" w:rsidR="00385740" w:rsidRPr="00264A6B" w:rsidRDefault="00385740" w:rsidP="00091807">
            <w:pPr>
              <w:pStyle w:val="Table-Body-centred"/>
              <w:jc w:val="left"/>
              <w:rPr>
                <w:rFonts w:eastAsia="Times New Roman"/>
              </w:rPr>
            </w:pPr>
            <w:r w:rsidRPr="00264A6B">
              <w:rPr>
                <w:rFonts w:eastAsia="Times New Roman"/>
              </w:rPr>
              <w:t>51-75% surface area</w:t>
            </w:r>
          </w:p>
        </w:tc>
      </w:tr>
      <w:tr w:rsidR="00385740" w:rsidRPr="00385740" w14:paraId="6F2FBB3A" w14:textId="77777777" w:rsidTr="00CE68AC">
        <w:tc>
          <w:tcPr>
            <w:tcW w:w="1555" w:type="dxa"/>
          </w:tcPr>
          <w:p w14:paraId="339C5C6C" w14:textId="77777777" w:rsidR="00385740" w:rsidRPr="00264A6B" w:rsidRDefault="00385740" w:rsidP="00264A6B">
            <w:pPr>
              <w:pStyle w:val="Table-Body-centred"/>
              <w:rPr>
                <w:rFonts w:eastAsia="Times New Roman"/>
              </w:rPr>
            </w:pPr>
            <w:r w:rsidRPr="00264A6B">
              <w:rPr>
                <w:rFonts w:eastAsia="Times New Roman"/>
              </w:rPr>
              <w:t>5</w:t>
            </w:r>
          </w:p>
        </w:tc>
        <w:tc>
          <w:tcPr>
            <w:tcW w:w="3827" w:type="dxa"/>
          </w:tcPr>
          <w:p w14:paraId="109258AE" w14:textId="77777777" w:rsidR="00385740" w:rsidRPr="00264A6B" w:rsidRDefault="00385740" w:rsidP="00091807">
            <w:pPr>
              <w:pStyle w:val="Table-Body-centred"/>
              <w:jc w:val="left"/>
              <w:rPr>
                <w:rFonts w:eastAsia="Times New Roman"/>
              </w:rPr>
            </w:pPr>
            <w:r w:rsidRPr="00264A6B">
              <w:rPr>
                <w:rFonts w:eastAsia="Times New Roman"/>
              </w:rPr>
              <w:t>100% girdling + stem weakness</w:t>
            </w:r>
          </w:p>
        </w:tc>
        <w:tc>
          <w:tcPr>
            <w:tcW w:w="3969" w:type="dxa"/>
          </w:tcPr>
          <w:p w14:paraId="5960BC96" w14:textId="77777777" w:rsidR="00385740" w:rsidRPr="00264A6B" w:rsidRDefault="00385740" w:rsidP="00091807">
            <w:pPr>
              <w:pStyle w:val="Table-Body-centred"/>
              <w:jc w:val="left"/>
              <w:rPr>
                <w:rFonts w:eastAsia="Times New Roman"/>
              </w:rPr>
            </w:pPr>
            <w:r w:rsidRPr="00264A6B">
              <w:rPr>
                <w:rFonts w:eastAsia="Times New Roman"/>
              </w:rPr>
              <w:t>76-100% surface area</w:t>
            </w:r>
          </w:p>
        </w:tc>
      </w:tr>
      <w:tr w:rsidR="00385740" w:rsidRPr="00385740" w14:paraId="76ACD673" w14:textId="77777777" w:rsidTr="00CE68AC">
        <w:tc>
          <w:tcPr>
            <w:tcW w:w="1555" w:type="dxa"/>
          </w:tcPr>
          <w:p w14:paraId="152EA020" w14:textId="77777777" w:rsidR="00385740" w:rsidRPr="00264A6B" w:rsidRDefault="00385740" w:rsidP="00264A6B">
            <w:pPr>
              <w:pStyle w:val="Table-Body-centred"/>
              <w:rPr>
                <w:rFonts w:eastAsia="Times New Roman"/>
              </w:rPr>
            </w:pPr>
            <w:r w:rsidRPr="00264A6B">
              <w:rPr>
                <w:rFonts w:eastAsia="Times New Roman"/>
              </w:rPr>
              <w:t>6</w:t>
            </w:r>
          </w:p>
        </w:tc>
        <w:tc>
          <w:tcPr>
            <w:tcW w:w="3827" w:type="dxa"/>
          </w:tcPr>
          <w:p w14:paraId="38C1AF70" w14:textId="77777777" w:rsidR="00385740" w:rsidRPr="00264A6B" w:rsidRDefault="00385740" w:rsidP="00091807">
            <w:pPr>
              <w:pStyle w:val="Table-Body-centred"/>
              <w:jc w:val="left"/>
              <w:rPr>
                <w:rFonts w:eastAsia="Times New Roman"/>
              </w:rPr>
            </w:pPr>
            <w:r w:rsidRPr="00264A6B">
              <w:rPr>
                <w:rFonts w:eastAsia="Times New Roman"/>
              </w:rPr>
              <w:t>100% girdling + stem death</w:t>
            </w:r>
          </w:p>
        </w:tc>
        <w:tc>
          <w:tcPr>
            <w:tcW w:w="3969" w:type="dxa"/>
          </w:tcPr>
          <w:p w14:paraId="79741DEC" w14:textId="77777777" w:rsidR="00385740" w:rsidRPr="00264A6B" w:rsidRDefault="00385740" w:rsidP="00091807">
            <w:pPr>
              <w:pStyle w:val="Table-Body-centred"/>
              <w:jc w:val="left"/>
              <w:rPr>
                <w:rFonts w:eastAsia="Times New Roman"/>
              </w:rPr>
            </w:pPr>
            <w:r w:rsidRPr="00264A6B">
              <w:rPr>
                <w:rFonts w:eastAsia="Times New Roman"/>
              </w:rPr>
              <w:t>100% area and stem death</w:t>
            </w:r>
          </w:p>
        </w:tc>
      </w:tr>
    </w:tbl>
    <w:p w14:paraId="62A4EF4F" w14:textId="77777777" w:rsidR="00385740" w:rsidRPr="00264A6B" w:rsidRDefault="00385740" w:rsidP="00264A6B">
      <w:pPr>
        <w:pStyle w:val="BodyText"/>
        <w:rPr>
          <w:rFonts w:ascii="Arial" w:hAnsi="Arial" w:cs="Arial"/>
          <w:color w:val="5F5F5F"/>
          <w:sz w:val="20"/>
          <w:lang w:eastAsia="en-GB"/>
        </w:rPr>
      </w:pPr>
    </w:p>
    <w:p w14:paraId="6C7D9B70" w14:textId="77777777" w:rsidR="00385740" w:rsidRPr="00264A6B" w:rsidRDefault="00385740" w:rsidP="00264A6B">
      <w:pPr>
        <w:pStyle w:val="BodyText"/>
        <w:rPr>
          <w:rFonts w:ascii="Arial" w:hAnsi="Arial" w:cs="Arial"/>
          <w:color w:val="5F5F5F"/>
          <w:sz w:val="20"/>
          <w:lang w:eastAsia="en-GB"/>
        </w:rPr>
      </w:pPr>
      <w:r w:rsidRPr="00264A6B">
        <w:rPr>
          <w:rFonts w:ascii="Arial" w:hAnsi="Arial" w:cs="Arial"/>
          <w:color w:val="5F5F5F"/>
          <w:sz w:val="20"/>
          <w:lang w:eastAsia="en-GB"/>
        </w:rPr>
        <w:t>Any records made should be submitted on the standard record sheet enclosed with this protocol as soon as they are done, showing if the assessment was of internal or external symptoms and the number of plants per plot in each disease category. “Five bar gate” tally systems are most appropriate. A disease index (DI) on a 0-100 scale will be calculated using the formula:</w:t>
      </w:r>
    </w:p>
    <w:p w14:paraId="29C10D8D" w14:textId="77777777" w:rsidR="00385740" w:rsidRDefault="00385740" w:rsidP="00DB161B">
      <w:pPr>
        <w:pStyle w:val="BodyText"/>
        <w:rPr>
          <w:rFonts w:ascii="Arial" w:hAnsi="Arial" w:cs="Arial"/>
          <w:color w:val="5F5F5F"/>
          <w:sz w:val="20"/>
          <w:lang w:eastAsia="en-GB"/>
        </w:rPr>
      </w:pPr>
    </w:p>
    <w:p w14:paraId="6FF839DC" w14:textId="7FE3655D" w:rsidR="00AB4DC5" w:rsidRDefault="00AB4DC5" w:rsidP="00D82ABD">
      <w:pPr>
        <w:pStyle w:val="BodyText"/>
        <w:jc w:val="center"/>
        <w:rPr>
          <w:rFonts w:ascii="Arial" w:hAnsi="Arial" w:cs="Arial"/>
          <w:b/>
          <w:bCs/>
          <w:color w:val="5F5F5F"/>
          <w:sz w:val="20"/>
          <w:lang w:eastAsia="en-GB"/>
        </w:rPr>
      </w:pPr>
      <w:r w:rsidRPr="00D82ABD">
        <w:rPr>
          <w:rFonts w:ascii="Arial" w:hAnsi="Arial" w:cs="Arial"/>
          <w:b/>
          <w:bCs/>
          <w:color w:val="5F5F5F"/>
          <w:sz w:val="20"/>
          <w:lang w:eastAsia="en-GB"/>
        </w:rPr>
        <w:t>Equation</w:t>
      </w:r>
      <w:r w:rsidR="00D82ABD" w:rsidRPr="00D82ABD">
        <w:rPr>
          <w:rFonts w:ascii="Arial" w:hAnsi="Arial" w:cs="Arial"/>
          <w:b/>
          <w:bCs/>
          <w:color w:val="5F5F5F"/>
          <w:sz w:val="20"/>
          <w:lang w:eastAsia="en-GB"/>
        </w:rPr>
        <w:t xml:space="preserve"> </w:t>
      </w:r>
      <w:r w:rsidR="00091807">
        <w:rPr>
          <w:rFonts w:ascii="Arial" w:hAnsi="Arial" w:cs="Arial"/>
          <w:b/>
          <w:bCs/>
          <w:color w:val="5F5F5F"/>
          <w:sz w:val="20"/>
          <w:lang w:eastAsia="en-GB"/>
        </w:rPr>
        <w:t>1</w:t>
      </w:r>
      <w:r w:rsidR="00D82ABD" w:rsidRPr="00D82ABD">
        <w:rPr>
          <w:rFonts w:ascii="Arial" w:hAnsi="Arial" w:cs="Arial"/>
          <w:b/>
          <w:bCs/>
          <w:color w:val="5F5F5F"/>
          <w:sz w:val="20"/>
          <w:lang w:eastAsia="en-GB"/>
        </w:rPr>
        <w:t xml:space="preserve"> – calculation of disease index (DI)</w:t>
      </w:r>
    </w:p>
    <w:p w14:paraId="1CC1B83B" w14:textId="77777777" w:rsidR="00A74F56" w:rsidRDefault="00A74F56" w:rsidP="00D82ABD">
      <w:pPr>
        <w:pStyle w:val="BodyText"/>
        <w:jc w:val="center"/>
        <w:rPr>
          <w:rFonts w:ascii="Arial" w:hAnsi="Arial" w:cs="Arial"/>
          <w:b/>
          <w:bCs/>
          <w:color w:val="5F5F5F"/>
          <w:sz w:val="20"/>
          <w:lang w:eastAsia="en-GB"/>
        </w:rPr>
      </w:pPr>
    </w:p>
    <w:p w14:paraId="10E295C6" w14:textId="5DB6E69A" w:rsidR="00BA335B" w:rsidRDefault="00B00DF4" w:rsidP="00D82ABD">
      <w:pPr>
        <w:pStyle w:val="BodyText"/>
        <w:jc w:val="center"/>
        <w:rPr>
          <w:rFonts w:ascii="Arial" w:hAnsi="Arial" w:cs="Arial"/>
          <w:b/>
          <w:bCs/>
          <w:color w:val="5F5F5F"/>
          <w:sz w:val="20"/>
          <w:lang w:eastAsia="en-GB"/>
        </w:rPr>
      </w:pPr>
      <m:oMathPara>
        <m:oMath>
          <m:r>
            <m:rPr>
              <m:sty m:val="bi"/>
            </m:rPr>
            <w:rPr>
              <w:rFonts w:ascii="Cambria Math" w:hAnsi="Cambria Math" w:cs="Arial"/>
              <w:color w:val="5F5F5F"/>
              <w:sz w:val="20"/>
              <w:lang w:eastAsia="en-GB"/>
            </w:rPr>
            <m:t xml:space="preserve">Disease index </m:t>
          </m:r>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DI</m:t>
              </m:r>
            </m:e>
          </m:d>
          <m:r>
            <m:rPr>
              <m:sty m:val="bi"/>
            </m:rPr>
            <w:rPr>
              <w:rFonts w:ascii="Cambria Math" w:hAnsi="Cambria Math" w:cs="Arial"/>
              <w:color w:val="5F5F5F"/>
              <w:sz w:val="20"/>
              <w:lang w:eastAsia="en-GB"/>
            </w:rPr>
            <m:t xml:space="preserve">= </m:t>
          </m:r>
          <m:f>
            <m:fPr>
              <m:ctrlPr>
                <w:rPr>
                  <w:rFonts w:ascii="Cambria Math" w:hAnsi="Cambria Math" w:cs="Arial"/>
                  <w:b/>
                  <w:bCs/>
                  <w:i/>
                  <w:color w:val="5F5F5F"/>
                  <w:sz w:val="20"/>
                  <w:lang w:eastAsia="en-GB"/>
                </w:rPr>
              </m:ctrlPr>
            </m:fPr>
            <m:num>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0×</m:t>
                  </m:r>
                  <m:r>
                    <m:rPr>
                      <m:sty m:val="bi"/>
                    </m:rPr>
                    <w:rPr>
                      <w:rFonts w:ascii="Cambria Math" w:hAnsi="Cambria Math" w:cs="Arial"/>
                      <w:color w:val="5F5F5F"/>
                      <w:sz w:val="20"/>
                      <w:lang w:eastAsia="en-GB"/>
                    </w:rPr>
                    <m:t>a +1×b +2×c</m:t>
                  </m:r>
                  <m:r>
                    <m:rPr>
                      <m:sty m:val="bi"/>
                    </m:rPr>
                    <w:rPr>
                      <w:rFonts w:ascii="Cambria Math" w:hAnsi="Cambria Math" w:cs="Arial"/>
                      <w:color w:val="5F5F5F"/>
                      <w:sz w:val="20"/>
                      <w:lang w:eastAsia="en-GB"/>
                    </w:rPr>
                    <m:t xml:space="preserve"> etc…</m:t>
                  </m:r>
                </m:e>
              </m:d>
            </m:num>
            <m:den>
              <m:r>
                <m:rPr>
                  <m:sty m:val="bi"/>
                </m:rPr>
                <w:rPr>
                  <w:rFonts w:ascii="Cambria Math" w:hAnsi="Cambria Math" w:cs="Arial"/>
                  <w:color w:val="5F5F5F"/>
                  <w:sz w:val="20"/>
                  <w:lang w:eastAsia="en-GB"/>
                </w:rPr>
                <m:t>a +b+c+etc…</m:t>
              </m:r>
            </m:den>
          </m:f>
          <m:r>
            <m:rPr>
              <m:sty m:val="bi"/>
            </m:rPr>
            <w:rPr>
              <w:rFonts w:ascii="Cambria Math" w:hAnsi="Cambria Math" w:cs="Arial"/>
              <w:color w:val="5F5F5F"/>
              <w:sz w:val="20"/>
              <w:lang w:eastAsia="en-GB"/>
            </w:rPr>
            <m:t xml:space="preserve"> ×</m:t>
          </m:r>
          <m:f>
            <m:fPr>
              <m:ctrlPr>
                <w:rPr>
                  <w:rFonts w:ascii="Cambria Math" w:hAnsi="Cambria Math" w:cs="Arial"/>
                  <w:b/>
                  <w:bCs/>
                  <w:i/>
                  <w:color w:val="5F5F5F"/>
                  <w:sz w:val="20"/>
                  <w:lang w:eastAsia="en-GB"/>
                </w:rPr>
              </m:ctrlPr>
            </m:fPr>
            <m:num>
              <m:r>
                <m:rPr>
                  <m:sty m:val="bi"/>
                </m:rPr>
                <w:rPr>
                  <w:rFonts w:ascii="Cambria Math" w:hAnsi="Cambria Math" w:cs="Arial"/>
                  <w:color w:val="5F5F5F"/>
                  <w:sz w:val="20"/>
                  <w:lang w:eastAsia="en-GB"/>
                </w:rPr>
                <m:t>100</m:t>
              </m:r>
            </m:num>
            <m:den>
              <m:r>
                <m:rPr>
                  <m:sty m:val="bi"/>
                </m:rPr>
                <w:rPr>
                  <w:rFonts w:ascii="Cambria Math" w:hAnsi="Cambria Math" w:cs="Arial"/>
                  <w:color w:val="5F5F5F"/>
                  <w:sz w:val="20"/>
                  <w:lang w:eastAsia="en-GB"/>
                </w:rPr>
                <m:t>6</m:t>
              </m:r>
            </m:den>
          </m:f>
        </m:oMath>
      </m:oMathPara>
    </w:p>
    <w:p w14:paraId="195E7202" w14:textId="77777777" w:rsidR="00BA335B" w:rsidRPr="00D82ABD" w:rsidRDefault="00BA335B" w:rsidP="00D82ABD">
      <w:pPr>
        <w:pStyle w:val="BodyText"/>
        <w:jc w:val="center"/>
        <w:rPr>
          <w:rFonts w:ascii="Arial" w:hAnsi="Arial" w:cs="Arial"/>
          <w:b/>
          <w:bCs/>
          <w:color w:val="5F5F5F"/>
          <w:sz w:val="20"/>
          <w:lang w:eastAsia="en-GB"/>
        </w:rPr>
      </w:pPr>
    </w:p>
    <w:p w14:paraId="023D6DDA" w14:textId="60CCA5BB" w:rsidR="00385740" w:rsidRPr="00DB161B" w:rsidRDefault="00385740" w:rsidP="00AB4DC5">
      <w:pPr>
        <w:pStyle w:val="BodyText"/>
        <w:jc w:val="center"/>
        <w:rPr>
          <w:rFonts w:ascii="Arial" w:hAnsi="Arial" w:cs="Arial"/>
          <w:color w:val="5F5F5F"/>
          <w:sz w:val="20"/>
          <w:lang w:eastAsia="en-GB"/>
        </w:rPr>
      </w:pPr>
    </w:p>
    <w:p w14:paraId="09AC00F7"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kern w:val="0"/>
          <w:sz w:val="22"/>
          <w:szCs w:val="22"/>
          <w14:ligatures w14:val="none"/>
        </w:rPr>
      </w:pPr>
    </w:p>
    <w:p w14:paraId="26ADC320" w14:textId="2731EF65" w:rsidR="00385740" w:rsidRPr="00385740" w:rsidRDefault="00385740" w:rsidP="00D82ABD">
      <w:pPr>
        <w:pStyle w:val="BodyText"/>
        <w:rPr>
          <w:rFonts w:ascii="Arial" w:hAnsi="Arial" w:cs="Arial"/>
          <w:szCs w:val="22"/>
        </w:rPr>
      </w:pPr>
      <w:r w:rsidRPr="00DB161B">
        <w:rPr>
          <w:rFonts w:ascii="Arial" w:hAnsi="Arial" w:cs="Arial"/>
          <w:color w:val="5F5F5F"/>
          <w:sz w:val="20"/>
          <w:lang w:eastAsia="en-GB"/>
        </w:rPr>
        <w:t>where a, b, c etc. are the number of plants in each disease category</w:t>
      </w:r>
    </w:p>
    <w:p w14:paraId="7323605B"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kern w:val="0"/>
          <w:sz w:val="22"/>
          <w:szCs w:val="22"/>
          <w14:ligatures w14:val="none"/>
        </w:rPr>
      </w:pPr>
    </w:p>
    <w:p w14:paraId="40210BEB"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b/>
          <w:kern w:val="0"/>
          <w:sz w:val="22"/>
          <w:szCs w:val="22"/>
          <w14:ligatures w14:val="none"/>
        </w:rPr>
      </w:pPr>
    </w:p>
    <w:p w14:paraId="4ED301F9"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b/>
          <w:kern w:val="0"/>
          <w:sz w:val="22"/>
          <w:szCs w:val="22"/>
          <w14:ligatures w14:val="none"/>
        </w:rPr>
      </w:pPr>
    </w:p>
    <w:p w14:paraId="0FFF91DD" w14:textId="77777777" w:rsid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b/>
          <w:kern w:val="0"/>
          <w:sz w:val="22"/>
          <w:szCs w:val="22"/>
          <w14:ligatures w14:val="none"/>
        </w:rPr>
      </w:pPr>
    </w:p>
    <w:p w14:paraId="3DB5956B" w14:textId="77777777" w:rsidR="00AF5683" w:rsidRPr="00385740" w:rsidRDefault="00AF5683"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b/>
          <w:kern w:val="0"/>
          <w:sz w:val="22"/>
          <w:szCs w:val="22"/>
          <w14:ligatures w14:val="none"/>
        </w:rPr>
      </w:pPr>
    </w:p>
    <w:p w14:paraId="7E9ED471" w14:textId="77777777" w:rsidR="00385740" w:rsidRPr="00F9471D" w:rsidRDefault="00385740" w:rsidP="00F9471D">
      <w:pPr>
        <w:pStyle w:val="Heading4"/>
        <w:spacing w:before="240" w:line="240" w:lineRule="auto"/>
        <w:rPr>
          <w:rFonts w:asciiTheme="majorHAnsi" w:hAnsiTheme="majorHAnsi"/>
          <w:i w:val="0"/>
          <w:color w:val="0090D4"/>
          <w:kern w:val="0"/>
          <w:sz w:val="28"/>
          <w:szCs w:val="20"/>
          <w:lang w:eastAsia="en-GB"/>
          <w14:ligatures w14:val="none"/>
        </w:rPr>
      </w:pPr>
      <w:r w:rsidRPr="00F9471D">
        <w:rPr>
          <w:rFonts w:asciiTheme="majorHAnsi" w:hAnsiTheme="majorHAnsi"/>
          <w:i w:val="0"/>
          <w:color w:val="0090D4"/>
          <w:kern w:val="0"/>
          <w:sz w:val="28"/>
          <w:szCs w:val="20"/>
          <w:lang w:eastAsia="en-GB"/>
          <w14:ligatures w14:val="none"/>
        </w:rPr>
        <w:lastRenderedPageBreak/>
        <w:t>Timing of assessments</w:t>
      </w:r>
    </w:p>
    <w:p w14:paraId="0B5CD76A" w14:textId="77777777" w:rsidR="003A6ADE" w:rsidRDefault="00385740" w:rsidP="00581FC7">
      <w:pPr>
        <w:pStyle w:val="BodyText"/>
        <w:rPr>
          <w:rFonts w:ascii="Arial" w:hAnsi="Arial" w:cs="Arial"/>
          <w:color w:val="5F5F5F"/>
          <w:sz w:val="20"/>
          <w:lang w:eastAsia="en-GB"/>
        </w:rPr>
      </w:pPr>
      <w:r w:rsidRPr="00581FC7">
        <w:rPr>
          <w:rFonts w:ascii="Arial" w:hAnsi="Arial" w:cs="Arial"/>
          <w:color w:val="5F5F5F"/>
          <w:sz w:val="20"/>
          <w:lang w:eastAsia="en-GB"/>
        </w:rPr>
        <w:t>The following gives a guide to the timing of disease assessments</w:t>
      </w:r>
    </w:p>
    <w:p w14:paraId="10CB96CF" w14:textId="77777777" w:rsidR="003A6ADE" w:rsidRDefault="003A6ADE" w:rsidP="00581FC7">
      <w:pPr>
        <w:pStyle w:val="BodyText"/>
        <w:rPr>
          <w:rFonts w:ascii="Arial" w:hAnsi="Arial" w:cs="Arial"/>
          <w:color w:val="5F5F5F"/>
          <w:sz w:val="20"/>
          <w:lang w:eastAsia="en-GB"/>
        </w:rPr>
      </w:pPr>
    </w:p>
    <w:p w14:paraId="2F25FD2C" w14:textId="03C0A6CC" w:rsidR="00385740" w:rsidRPr="003A6ADE" w:rsidRDefault="00D46B4E" w:rsidP="00581FC7">
      <w:pPr>
        <w:pStyle w:val="BodyText"/>
        <w:rPr>
          <w:rFonts w:ascii="Arial" w:hAnsi="Arial" w:cs="Arial"/>
          <w:color w:val="5F5F5F"/>
          <w:sz w:val="20"/>
          <w:lang w:eastAsia="en-GB"/>
        </w:rPr>
      </w:pPr>
      <w:r w:rsidRPr="00D46B4E">
        <w:rPr>
          <w:rFonts w:ascii="Arial" w:hAnsi="Arial" w:cs="Arial"/>
          <w:b/>
          <w:bCs/>
          <w:color w:val="5F5F5F"/>
          <w:sz w:val="20"/>
          <w:lang w:eastAsia="en-GB"/>
        </w:rPr>
        <w:t xml:space="preserve">Table 7: </w:t>
      </w:r>
      <w:r w:rsidR="00604D6B">
        <w:rPr>
          <w:rFonts w:ascii="Arial" w:hAnsi="Arial" w:cs="Arial"/>
          <w:b/>
          <w:bCs/>
          <w:color w:val="5F5F5F"/>
          <w:sz w:val="20"/>
          <w:lang w:eastAsia="en-GB"/>
        </w:rPr>
        <w:t>Guide to disease assessment timings</w:t>
      </w:r>
    </w:p>
    <w:tbl>
      <w:tblPr>
        <w:tblStyle w:val="TableGrid1"/>
        <w:tblW w:w="9355" w:type="dxa"/>
        <w:tblLayout w:type="fixed"/>
        <w:tblLook w:val="0000" w:firstRow="0" w:lastRow="0" w:firstColumn="0" w:lastColumn="0" w:noHBand="0" w:noVBand="0"/>
      </w:tblPr>
      <w:tblGrid>
        <w:gridCol w:w="2833"/>
        <w:gridCol w:w="1087"/>
        <w:gridCol w:w="1087"/>
        <w:gridCol w:w="1087"/>
        <w:gridCol w:w="1087"/>
        <w:gridCol w:w="1087"/>
        <w:gridCol w:w="1087"/>
      </w:tblGrid>
      <w:tr w:rsidR="00385740" w:rsidRPr="00385740" w14:paraId="734E9344" w14:textId="77777777" w:rsidTr="003A6ADE">
        <w:trPr>
          <w:cantSplit/>
          <w:trHeight w:val="1250"/>
        </w:trPr>
        <w:tc>
          <w:tcPr>
            <w:tcW w:w="2833" w:type="dxa"/>
            <w:shd w:val="clear" w:color="auto" w:fill="E9F4FC"/>
            <w:vAlign w:val="center"/>
          </w:tcPr>
          <w:p w14:paraId="5F6E4E02" w14:textId="48FFFCCF" w:rsidR="00385740" w:rsidRPr="000553B7" w:rsidRDefault="00922554" w:rsidP="000553B7">
            <w:pPr>
              <w:pStyle w:val="Tableheading"/>
              <w:tabs>
                <w:tab w:val="left" w:pos="615"/>
                <w:tab w:val="center" w:pos="3209"/>
              </w:tabs>
              <w:jc w:val="left"/>
              <w:rPr>
                <w:bCs w:val="0"/>
              </w:rPr>
            </w:pPr>
            <w:r>
              <w:rPr>
                <w:bCs w:val="0"/>
              </w:rPr>
              <w:t>Measure</w:t>
            </w:r>
          </w:p>
        </w:tc>
        <w:tc>
          <w:tcPr>
            <w:tcW w:w="1087" w:type="dxa"/>
            <w:shd w:val="clear" w:color="auto" w:fill="E9F4FC"/>
            <w:textDirection w:val="btLr"/>
            <w:vAlign w:val="center"/>
          </w:tcPr>
          <w:p w14:paraId="75EBE83C" w14:textId="01E1EA67" w:rsidR="00385740" w:rsidRPr="000553B7" w:rsidRDefault="00385740" w:rsidP="00815136">
            <w:pPr>
              <w:pStyle w:val="Tableheading"/>
              <w:tabs>
                <w:tab w:val="left" w:pos="615"/>
                <w:tab w:val="center" w:pos="3209"/>
              </w:tabs>
              <w:ind w:left="113" w:right="113"/>
              <w:rPr>
                <w:bCs w:val="0"/>
              </w:rPr>
            </w:pPr>
            <w:r w:rsidRPr="000553B7">
              <w:rPr>
                <w:bCs w:val="0"/>
              </w:rPr>
              <w:t>Leaf</w:t>
            </w:r>
            <w:r w:rsidR="00815136">
              <w:rPr>
                <w:bCs w:val="0"/>
              </w:rPr>
              <w:t xml:space="preserve"> p</w:t>
            </w:r>
            <w:r w:rsidRPr="000553B7">
              <w:rPr>
                <w:bCs w:val="0"/>
              </w:rPr>
              <w:t>roduction</w:t>
            </w:r>
          </w:p>
        </w:tc>
        <w:tc>
          <w:tcPr>
            <w:tcW w:w="1087" w:type="dxa"/>
            <w:shd w:val="clear" w:color="auto" w:fill="E9F4FC"/>
            <w:textDirection w:val="btLr"/>
            <w:vAlign w:val="center"/>
          </w:tcPr>
          <w:p w14:paraId="7639470C" w14:textId="77777777" w:rsidR="00385740" w:rsidRPr="000553B7" w:rsidRDefault="00385740" w:rsidP="00815136">
            <w:pPr>
              <w:pStyle w:val="Tableheading"/>
              <w:tabs>
                <w:tab w:val="left" w:pos="615"/>
                <w:tab w:val="center" w:pos="3209"/>
              </w:tabs>
              <w:ind w:left="113" w:right="113"/>
              <w:rPr>
                <w:bCs w:val="0"/>
              </w:rPr>
            </w:pPr>
            <w:r w:rsidRPr="000553B7">
              <w:rPr>
                <w:bCs w:val="0"/>
              </w:rPr>
              <w:t>Early stem extension</w:t>
            </w:r>
          </w:p>
        </w:tc>
        <w:tc>
          <w:tcPr>
            <w:tcW w:w="1087" w:type="dxa"/>
            <w:shd w:val="clear" w:color="auto" w:fill="E9F4FC"/>
            <w:textDirection w:val="btLr"/>
            <w:vAlign w:val="center"/>
          </w:tcPr>
          <w:p w14:paraId="0E677DF1" w14:textId="77777777" w:rsidR="00385740" w:rsidRPr="000553B7" w:rsidRDefault="00385740" w:rsidP="00815136">
            <w:pPr>
              <w:pStyle w:val="Tableheading"/>
              <w:tabs>
                <w:tab w:val="left" w:pos="615"/>
                <w:tab w:val="center" w:pos="3209"/>
              </w:tabs>
              <w:ind w:left="113" w:right="113"/>
              <w:rPr>
                <w:bCs w:val="0"/>
              </w:rPr>
            </w:pPr>
            <w:r w:rsidRPr="000553B7">
              <w:rPr>
                <w:bCs w:val="0"/>
              </w:rPr>
              <w:t>Yellow bud stage</w:t>
            </w:r>
          </w:p>
        </w:tc>
        <w:tc>
          <w:tcPr>
            <w:tcW w:w="1087" w:type="dxa"/>
            <w:shd w:val="clear" w:color="auto" w:fill="E9F4FC"/>
            <w:textDirection w:val="btLr"/>
            <w:vAlign w:val="center"/>
          </w:tcPr>
          <w:p w14:paraId="33572D4A" w14:textId="77777777" w:rsidR="00385740" w:rsidRPr="000553B7" w:rsidRDefault="00385740" w:rsidP="00815136">
            <w:pPr>
              <w:pStyle w:val="Tableheading"/>
              <w:tabs>
                <w:tab w:val="left" w:pos="615"/>
                <w:tab w:val="center" w:pos="3209"/>
              </w:tabs>
              <w:ind w:left="113" w:right="113"/>
              <w:rPr>
                <w:bCs w:val="0"/>
              </w:rPr>
            </w:pPr>
            <w:r w:rsidRPr="000553B7">
              <w:rPr>
                <w:bCs w:val="0"/>
              </w:rPr>
              <w:t>Late flower</w:t>
            </w:r>
          </w:p>
        </w:tc>
        <w:tc>
          <w:tcPr>
            <w:tcW w:w="1087" w:type="dxa"/>
            <w:shd w:val="clear" w:color="auto" w:fill="E9F4FC"/>
            <w:textDirection w:val="btLr"/>
            <w:vAlign w:val="center"/>
          </w:tcPr>
          <w:p w14:paraId="32714634" w14:textId="77777777" w:rsidR="00385740" w:rsidRPr="000553B7" w:rsidRDefault="00385740" w:rsidP="00815136">
            <w:pPr>
              <w:pStyle w:val="Tableheading"/>
              <w:tabs>
                <w:tab w:val="left" w:pos="615"/>
                <w:tab w:val="center" w:pos="3209"/>
              </w:tabs>
              <w:ind w:left="113" w:right="113"/>
              <w:rPr>
                <w:bCs w:val="0"/>
              </w:rPr>
            </w:pPr>
            <w:r w:rsidRPr="000553B7">
              <w:rPr>
                <w:bCs w:val="0"/>
              </w:rPr>
              <w:t>Prior to pod ripening</w:t>
            </w:r>
          </w:p>
        </w:tc>
        <w:tc>
          <w:tcPr>
            <w:tcW w:w="1087" w:type="dxa"/>
            <w:shd w:val="clear" w:color="auto" w:fill="E9F4FC"/>
            <w:textDirection w:val="btLr"/>
            <w:vAlign w:val="center"/>
          </w:tcPr>
          <w:p w14:paraId="3E9EF5F5" w14:textId="77777777" w:rsidR="00385740" w:rsidRPr="000553B7" w:rsidRDefault="00385740" w:rsidP="00815136">
            <w:pPr>
              <w:pStyle w:val="Tableheading"/>
              <w:tabs>
                <w:tab w:val="left" w:pos="615"/>
                <w:tab w:val="center" w:pos="3209"/>
              </w:tabs>
              <w:ind w:left="113" w:right="113"/>
              <w:rPr>
                <w:bCs w:val="0"/>
              </w:rPr>
            </w:pPr>
            <w:r w:rsidRPr="000553B7">
              <w:rPr>
                <w:bCs w:val="0"/>
              </w:rPr>
              <w:t>Swathing</w:t>
            </w:r>
          </w:p>
        </w:tc>
      </w:tr>
      <w:tr w:rsidR="00385740" w:rsidRPr="00385740" w14:paraId="63948B94" w14:textId="77777777" w:rsidTr="003A6ADE">
        <w:trPr>
          <w:trHeight w:val="272"/>
        </w:trPr>
        <w:tc>
          <w:tcPr>
            <w:tcW w:w="2833" w:type="dxa"/>
          </w:tcPr>
          <w:p w14:paraId="28747AAF" w14:textId="77777777" w:rsidR="00385740" w:rsidRPr="00385740" w:rsidRDefault="00385740" w:rsidP="003E1FE7">
            <w:pPr>
              <w:pStyle w:val="Table-Body-centred"/>
              <w:jc w:val="left"/>
            </w:pPr>
            <w:r w:rsidRPr="00385740">
              <w:t>Light leaf spot % - on leaves</w:t>
            </w:r>
          </w:p>
        </w:tc>
        <w:tc>
          <w:tcPr>
            <w:tcW w:w="1087" w:type="dxa"/>
          </w:tcPr>
          <w:p w14:paraId="17936378" w14:textId="29CF946B" w:rsidR="00385740" w:rsidRPr="00385740" w:rsidRDefault="004C6858" w:rsidP="00856428">
            <w:pPr>
              <w:pStyle w:val="Table-Body-centred"/>
            </w:pPr>
            <w:r>
              <w:t>Yes</w:t>
            </w:r>
          </w:p>
        </w:tc>
        <w:tc>
          <w:tcPr>
            <w:tcW w:w="1087" w:type="dxa"/>
          </w:tcPr>
          <w:p w14:paraId="0C5BA88C" w14:textId="5665AB7F" w:rsidR="00385740" w:rsidRPr="00385740" w:rsidRDefault="004C6858" w:rsidP="00856428">
            <w:pPr>
              <w:pStyle w:val="Table-Body-centred"/>
            </w:pPr>
            <w:r>
              <w:t>Yes</w:t>
            </w:r>
          </w:p>
        </w:tc>
        <w:tc>
          <w:tcPr>
            <w:tcW w:w="1087" w:type="dxa"/>
          </w:tcPr>
          <w:p w14:paraId="335DADF2" w14:textId="3686E31A" w:rsidR="00385740" w:rsidRPr="00385740" w:rsidRDefault="004C6858" w:rsidP="00856428">
            <w:pPr>
              <w:pStyle w:val="Table-Body-centred"/>
            </w:pPr>
            <w:r>
              <w:t>Yes</w:t>
            </w:r>
          </w:p>
        </w:tc>
        <w:tc>
          <w:tcPr>
            <w:tcW w:w="1087" w:type="dxa"/>
          </w:tcPr>
          <w:p w14:paraId="2BE6E166" w14:textId="2877D2FE" w:rsidR="00385740" w:rsidRPr="00385740" w:rsidRDefault="004C6858" w:rsidP="00856428">
            <w:pPr>
              <w:pStyle w:val="Table-Body-centred"/>
            </w:pPr>
            <w:r>
              <w:t>Yes</w:t>
            </w:r>
          </w:p>
        </w:tc>
        <w:tc>
          <w:tcPr>
            <w:tcW w:w="1087" w:type="dxa"/>
            <w:shd w:val="clear" w:color="auto" w:fill="BFBFBF" w:themeFill="background1" w:themeFillShade="BF"/>
          </w:tcPr>
          <w:p w14:paraId="5361E0A4" w14:textId="5EBBCB46" w:rsidR="00385740" w:rsidRPr="00385740" w:rsidRDefault="004C6858" w:rsidP="00856428">
            <w:pPr>
              <w:pStyle w:val="Table-Body-centred"/>
            </w:pPr>
            <w:r>
              <w:t>No</w:t>
            </w:r>
          </w:p>
        </w:tc>
        <w:tc>
          <w:tcPr>
            <w:tcW w:w="1087" w:type="dxa"/>
            <w:shd w:val="clear" w:color="auto" w:fill="BFBFBF" w:themeFill="background1" w:themeFillShade="BF"/>
          </w:tcPr>
          <w:p w14:paraId="6CF3E491" w14:textId="678A872E" w:rsidR="00385740" w:rsidRPr="00385740" w:rsidRDefault="004C6858" w:rsidP="00856428">
            <w:pPr>
              <w:pStyle w:val="Table-Body-centred"/>
            </w:pPr>
            <w:r>
              <w:t>No</w:t>
            </w:r>
          </w:p>
        </w:tc>
      </w:tr>
      <w:tr w:rsidR="00385740" w:rsidRPr="00385740" w14:paraId="5BA0EF82" w14:textId="77777777" w:rsidTr="003A6ADE">
        <w:trPr>
          <w:trHeight w:val="286"/>
        </w:trPr>
        <w:tc>
          <w:tcPr>
            <w:tcW w:w="2833" w:type="dxa"/>
          </w:tcPr>
          <w:p w14:paraId="54BBA52D" w14:textId="169F5FCC" w:rsidR="00385740" w:rsidRPr="00385740" w:rsidRDefault="00922554" w:rsidP="003E1FE7">
            <w:pPr>
              <w:pStyle w:val="Table-Body-centred"/>
              <w:jc w:val="left"/>
            </w:pPr>
            <w:r w:rsidRPr="00385740">
              <w:t xml:space="preserve">Light leaf spot % </w:t>
            </w:r>
            <w:r w:rsidR="00385740" w:rsidRPr="00385740">
              <w:t>- on pods</w:t>
            </w:r>
          </w:p>
        </w:tc>
        <w:tc>
          <w:tcPr>
            <w:tcW w:w="1087" w:type="dxa"/>
            <w:shd w:val="clear" w:color="auto" w:fill="BFBFBF" w:themeFill="background1" w:themeFillShade="BF"/>
          </w:tcPr>
          <w:p w14:paraId="3DBC8537" w14:textId="39B3040E" w:rsidR="00385740" w:rsidRPr="00385740" w:rsidRDefault="004C6858" w:rsidP="00856428">
            <w:pPr>
              <w:pStyle w:val="Table-Body-centred"/>
            </w:pPr>
            <w:r>
              <w:t>No</w:t>
            </w:r>
          </w:p>
        </w:tc>
        <w:tc>
          <w:tcPr>
            <w:tcW w:w="1087" w:type="dxa"/>
            <w:shd w:val="clear" w:color="auto" w:fill="BFBFBF" w:themeFill="background1" w:themeFillShade="BF"/>
          </w:tcPr>
          <w:p w14:paraId="044F6EF8" w14:textId="1B9C1D4E" w:rsidR="00385740" w:rsidRPr="00385740" w:rsidRDefault="004C6858" w:rsidP="00856428">
            <w:pPr>
              <w:pStyle w:val="Table-Body-centred"/>
            </w:pPr>
            <w:r>
              <w:t>No</w:t>
            </w:r>
          </w:p>
        </w:tc>
        <w:tc>
          <w:tcPr>
            <w:tcW w:w="1087" w:type="dxa"/>
            <w:shd w:val="clear" w:color="auto" w:fill="BFBFBF" w:themeFill="background1" w:themeFillShade="BF"/>
          </w:tcPr>
          <w:p w14:paraId="7660C75A" w14:textId="2742105F" w:rsidR="00385740" w:rsidRPr="00385740" w:rsidRDefault="004C6858" w:rsidP="00856428">
            <w:pPr>
              <w:pStyle w:val="Table-Body-centred"/>
            </w:pPr>
            <w:r>
              <w:t>No</w:t>
            </w:r>
          </w:p>
        </w:tc>
        <w:tc>
          <w:tcPr>
            <w:tcW w:w="1087" w:type="dxa"/>
            <w:shd w:val="clear" w:color="auto" w:fill="BFBFBF" w:themeFill="background1" w:themeFillShade="BF"/>
          </w:tcPr>
          <w:p w14:paraId="79CCCECA" w14:textId="7C635BBC" w:rsidR="00385740" w:rsidRPr="00385740" w:rsidRDefault="004C6858" w:rsidP="00856428">
            <w:pPr>
              <w:pStyle w:val="Table-Body-centred"/>
            </w:pPr>
            <w:r>
              <w:t>No</w:t>
            </w:r>
          </w:p>
        </w:tc>
        <w:tc>
          <w:tcPr>
            <w:tcW w:w="1087" w:type="dxa"/>
          </w:tcPr>
          <w:p w14:paraId="41260867" w14:textId="44876E9E" w:rsidR="00385740" w:rsidRPr="00385740" w:rsidRDefault="004C6858" w:rsidP="00856428">
            <w:pPr>
              <w:pStyle w:val="Table-Body-centred"/>
            </w:pPr>
            <w:r>
              <w:t>Yes</w:t>
            </w:r>
          </w:p>
        </w:tc>
        <w:tc>
          <w:tcPr>
            <w:tcW w:w="1087" w:type="dxa"/>
            <w:shd w:val="clear" w:color="auto" w:fill="BFBFBF" w:themeFill="background1" w:themeFillShade="BF"/>
          </w:tcPr>
          <w:p w14:paraId="6B1D3C58" w14:textId="2E69046D" w:rsidR="00385740" w:rsidRPr="00385740" w:rsidRDefault="004C6858" w:rsidP="00856428">
            <w:pPr>
              <w:pStyle w:val="Table-Body-centred"/>
            </w:pPr>
            <w:r>
              <w:t>No</w:t>
            </w:r>
          </w:p>
        </w:tc>
      </w:tr>
      <w:tr w:rsidR="00385740" w:rsidRPr="00385740" w14:paraId="6326221C" w14:textId="77777777" w:rsidTr="003A6ADE">
        <w:trPr>
          <w:trHeight w:val="286"/>
        </w:trPr>
        <w:tc>
          <w:tcPr>
            <w:tcW w:w="2833" w:type="dxa"/>
          </w:tcPr>
          <w:p w14:paraId="48112BA9" w14:textId="77777777" w:rsidR="00385740" w:rsidRPr="00385740" w:rsidRDefault="00385740" w:rsidP="003E1FE7">
            <w:pPr>
              <w:pStyle w:val="Table-Body-centred"/>
              <w:jc w:val="left"/>
            </w:pPr>
            <w:r w:rsidRPr="00385740">
              <w:t>Downy mildew %</w:t>
            </w:r>
          </w:p>
        </w:tc>
        <w:tc>
          <w:tcPr>
            <w:tcW w:w="1087" w:type="dxa"/>
          </w:tcPr>
          <w:p w14:paraId="55C4DFA4" w14:textId="7AF7AE24" w:rsidR="00385740" w:rsidRPr="00385740" w:rsidRDefault="004C6858" w:rsidP="00856428">
            <w:pPr>
              <w:pStyle w:val="Table-Body-centred"/>
            </w:pPr>
            <w:r>
              <w:t>Yes</w:t>
            </w:r>
          </w:p>
        </w:tc>
        <w:tc>
          <w:tcPr>
            <w:tcW w:w="1087" w:type="dxa"/>
          </w:tcPr>
          <w:p w14:paraId="7CC469F8" w14:textId="0EE385E4" w:rsidR="00385740" w:rsidRPr="00385740" w:rsidRDefault="004C6858" w:rsidP="00856428">
            <w:pPr>
              <w:pStyle w:val="Table-Body-centred"/>
            </w:pPr>
            <w:r>
              <w:t>Yes</w:t>
            </w:r>
          </w:p>
        </w:tc>
        <w:tc>
          <w:tcPr>
            <w:tcW w:w="1087" w:type="dxa"/>
          </w:tcPr>
          <w:p w14:paraId="162255AB" w14:textId="68D76AD0" w:rsidR="00385740" w:rsidRPr="00385740" w:rsidRDefault="004C6858" w:rsidP="00856428">
            <w:pPr>
              <w:pStyle w:val="Table-Body-centred"/>
            </w:pPr>
            <w:r>
              <w:t>Yes</w:t>
            </w:r>
          </w:p>
        </w:tc>
        <w:tc>
          <w:tcPr>
            <w:tcW w:w="1087" w:type="dxa"/>
            <w:shd w:val="clear" w:color="auto" w:fill="BFBFBF" w:themeFill="background1" w:themeFillShade="BF"/>
          </w:tcPr>
          <w:p w14:paraId="3E3D3D4A" w14:textId="772A5ED3" w:rsidR="00385740" w:rsidRPr="00385740" w:rsidRDefault="004C6858" w:rsidP="00856428">
            <w:pPr>
              <w:pStyle w:val="Table-Body-centred"/>
            </w:pPr>
            <w:r>
              <w:t>No</w:t>
            </w:r>
          </w:p>
        </w:tc>
        <w:tc>
          <w:tcPr>
            <w:tcW w:w="1087" w:type="dxa"/>
            <w:shd w:val="clear" w:color="auto" w:fill="BFBFBF" w:themeFill="background1" w:themeFillShade="BF"/>
          </w:tcPr>
          <w:p w14:paraId="4E651440" w14:textId="0FFFFFA9" w:rsidR="00385740" w:rsidRPr="00385740" w:rsidRDefault="004C6858" w:rsidP="00856428">
            <w:pPr>
              <w:pStyle w:val="Table-Body-centred"/>
            </w:pPr>
            <w:r>
              <w:t>No</w:t>
            </w:r>
          </w:p>
        </w:tc>
        <w:tc>
          <w:tcPr>
            <w:tcW w:w="1087" w:type="dxa"/>
            <w:shd w:val="clear" w:color="auto" w:fill="BFBFBF" w:themeFill="background1" w:themeFillShade="BF"/>
          </w:tcPr>
          <w:p w14:paraId="16C6C953" w14:textId="6B55D681" w:rsidR="00385740" w:rsidRPr="00385740" w:rsidRDefault="004C6858" w:rsidP="00856428">
            <w:pPr>
              <w:pStyle w:val="Table-Body-centred"/>
            </w:pPr>
            <w:r>
              <w:t>No</w:t>
            </w:r>
          </w:p>
        </w:tc>
      </w:tr>
      <w:tr w:rsidR="004C6858" w:rsidRPr="00385740" w14:paraId="52B91157" w14:textId="77777777" w:rsidTr="003A6ADE">
        <w:trPr>
          <w:trHeight w:val="272"/>
        </w:trPr>
        <w:tc>
          <w:tcPr>
            <w:tcW w:w="2833" w:type="dxa"/>
          </w:tcPr>
          <w:p w14:paraId="48F76569" w14:textId="77777777" w:rsidR="004C6858" w:rsidRPr="00385740" w:rsidRDefault="004C6858" w:rsidP="004C6858">
            <w:pPr>
              <w:pStyle w:val="Table-Body-centred"/>
              <w:jc w:val="left"/>
            </w:pPr>
            <w:r w:rsidRPr="00385740">
              <w:t>Stem canker DI</w:t>
            </w:r>
          </w:p>
        </w:tc>
        <w:tc>
          <w:tcPr>
            <w:tcW w:w="1087" w:type="dxa"/>
            <w:shd w:val="clear" w:color="auto" w:fill="BFBFBF" w:themeFill="background1" w:themeFillShade="BF"/>
          </w:tcPr>
          <w:p w14:paraId="55FA53CC" w14:textId="1A989CE2" w:rsidR="004C6858" w:rsidRPr="00385740" w:rsidRDefault="004C6858" w:rsidP="004C6858">
            <w:pPr>
              <w:pStyle w:val="Table-Body-centred"/>
            </w:pPr>
            <w:r>
              <w:t>No</w:t>
            </w:r>
          </w:p>
        </w:tc>
        <w:tc>
          <w:tcPr>
            <w:tcW w:w="1087" w:type="dxa"/>
            <w:shd w:val="clear" w:color="auto" w:fill="BFBFBF" w:themeFill="background1" w:themeFillShade="BF"/>
          </w:tcPr>
          <w:p w14:paraId="7F6D8D1A" w14:textId="6BC73974" w:rsidR="004C6858" w:rsidRPr="00385740" w:rsidRDefault="004C6858" w:rsidP="004C6858">
            <w:pPr>
              <w:pStyle w:val="Table-Body-centred"/>
            </w:pPr>
            <w:r>
              <w:t>No</w:t>
            </w:r>
          </w:p>
        </w:tc>
        <w:tc>
          <w:tcPr>
            <w:tcW w:w="1087" w:type="dxa"/>
            <w:shd w:val="clear" w:color="auto" w:fill="BFBFBF" w:themeFill="background1" w:themeFillShade="BF"/>
          </w:tcPr>
          <w:p w14:paraId="28CB100A" w14:textId="54F40F8D" w:rsidR="004C6858" w:rsidRPr="00385740" w:rsidRDefault="004C6858" w:rsidP="004C6858">
            <w:pPr>
              <w:pStyle w:val="Table-Body-centred"/>
            </w:pPr>
            <w:r>
              <w:t>No</w:t>
            </w:r>
          </w:p>
        </w:tc>
        <w:tc>
          <w:tcPr>
            <w:tcW w:w="1087" w:type="dxa"/>
            <w:shd w:val="clear" w:color="auto" w:fill="BFBFBF" w:themeFill="background1" w:themeFillShade="BF"/>
          </w:tcPr>
          <w:p w14:paraId="11331133" w14:textId="32056A2B" w:rsidR="004C6858" w:rsidRPr="00385740" w:rsidRDefault="004C6858" w:rsidP="004C6858">
            <w:pPr>
              <w:pStyle w:val="Table-Body-centred"/>
            </w:pPr>
            <w:r>
              <w:t>No</w:t>
            </w:r>
          </w:p>
        </w:tc>
        <w:tc>
          <w:tcPr>
            <w:tcW w:w="1087" w:type="dxa"/>
          </w:tcPr>
          <w:p w14:paraId="6F278287" w14:textId="16E578A1" w:rsidR="004C6858" w:rsidRPr="00385740" w:rsidRDefault="004C6858" w:rsidP="004C6858">
            <w:pPr>
              <w:pStyle w:val="Table-Body-centred"/>
            </w:pPr>
            <w:r>
              <w:t>Yes</w:t>
            </w:r>
          </w:p>
        </w:tc>
        <w:tc>
          <w:tcPr>
            <w:tcW w:w="1087" w:type="dxa"/>
          </w:tcPr>
          <w:p w14:paraId="59C76D4D" w14:textId="2E6B59C9" w:rsidR="004C6858" w:rsidRPr="00385740" w:rsidRDefault="004C6858" w:rsidP="004C6858">
            <w:pPr>
              <w:pStyle w:val="Table-Body-centred"/>
            </w:pPr>
            <w:r>
              <w:t>Yes</w:t>
            </w:r>
          </w:p>
        </w:tc>
      </w:tr>
      <w:tr w:rsidR="004C6858" w:rsidRPr="00385740" w14:paraId="317217B7" w14:textId="77777777" w:rsidTr="003A6ADE">
        <w:trPr>
          <w:trHeight w:val="286"/>
        </w:trPr>
        <w:tc>
          <w:tcPr>
            <w:tcW w:w="2833" w:type="dxa"/>
          </w:tcPr>
          <w:p w14:paraId="20DB25CD" w14:textId="77777777" w:rsidR="004C6858" w:rsidRPr="00385740" w:rsidRDefault="004C6858" w:rsidP="004C6858">
            <w:pPr>
              <w:pStyle w:val="Table-Body-centred"/>
              <w:jc w:val="left"/>
            </w:pPr>
            <w:r w:rsidRPr="00385740">
              <w:t>Phoma leaf spot%</w:t>
            </w:r>
          </w:p>
        </w:tc>
        <w:tc>
          <w:tcPr>
            <w:tcW w:w="1087" w:type="dxa"/>
          </w:tcPr>
          <w:p w14:paraId="1245F23B" w14:textId="74F03552" w:rsidR="004C6858" w:rsidRPr="00385740" w:rsidRDefault="00D07AEA" w:rsidP="004C6858">
            <w:pPr>
              <w:pStyle w:val="Table-Body-centred"/>
            </w:pPr>
            <w:r>
              <w:t>Yes</w:t>
            </w:r>
          </w:p>
        </w:tc>
        <w:tc>
          <w:tcPr>
            <w:tcW w:w="1087" w:type="dxa"/>
          </w:tcPr>
          <w:p w14:paraId="206A8339" w14:textId="7854B26C" w:rsidR="004C6858" w:rsidRPr="00385740" w:rsidRDefault="00D07AEA" w:rsidP="00D07AEA">
            <w:pPr>
              <w:pStyle w:val="Table-Body-centred"/>
            </w:pPr>
            <w:r>
              <w:t>Yes</w:t>
            </w:r>
          </w:p>
        </w:tc>
        <w:tc>
          <w:tcPr>
            <w:tcW w:w="1087" w:type="dxa"/>
            <w:shd w:val="clear" w:color="auto" w:fill="BFBFBF" w:themeFill="background1" w:themeFillShade="BF"/>
          </w:tcPr>
          <w:p w14:paraId="3138E79E" w14:textId="1825C040" w:rsidR="004C6858" w:rsidRPr="00385740" w:rsidRDefault="00D07AEA" w:rsidP="004C6858">
            <w:pPr>
              <w:pStyle w:val="Table-Body-centred"/>
            </w:pPr>
            <w:r>
              <w:t>No</w:t>
            </w:r>
          </w:p>
        </w:tc>
        <w:tc>
          <w:tcPr>
            <w:tcW w:w="1087" w:type="dxa"/>
            <w:shd w:val="clear" w:color="auto" w:fill="BFBFBF" w:themeFill="background1" w:themeFillShade="BF"/>
          </w:tcPr>
          <w:p w14:paraId="6F1A5DEE" w14:textId="5667AA51" w:rsidR="004C6858" w:rsidRPr="00385740" w:rsidRDefault="00D07AEA" w:rsidP="004C6858">
            <w:pPr>
              <w:pStyle w:val="Table-Body-centred"/>
            </w:pPr>
            <w:r>
              <w:t>No</w:t>
            </w:r>
          </w:p>
        </w:tc>
        <w:tc>
          <w:tcPr>
            <w:tcW w:w="1087" w:type="dxa"/>
            <w:shd w:val="clear" w:color="auto" w:fill="BFBFBF" w:themeFill="background1" w:themeFillShade="BF"/>
          </w:tcPr>
          <w:p w14:paraId="619262E1" w14:textId="61FDD571" w:rsidR="004C6858" w:rsidRPr="00385740" w:rsidRDefault="00D07AEA" w:rsidP="004C6858">
            <w:pPr>
              <w:pStyle w:val="Table-Body-centred"/>
            </w:pPr>
            <w:r>
              <w:t>No</w:t>
            </w:r>
          </w:p>
        </w:tc>
        <w:tc>
          <w:tcPr>
            <w:tcW w:w="1087" w:type="dxa"/>
            <w:shd w:val="clear" w:color="auto" w:fill="BFBFBF" w:themeFill="background1" w:themeFillShade="BF"/>
          </w:tcPr>
          <w:p w14:paraId="47E82F79" w14:textId="61F23F18" w:rsidR="004C6858" w:rsidRPr="00385740" w:rsidRDefault="00D07AEA" w:rsidP="004C6858">
            <w:pPr>
              <w:pStyle w:val="Table-Body-centred"/>
            </w:pPr>
            <w:r>
              <w:t>No</w:t>
            </w:r>
          </w:p>
        </w:tc>
      </w:tr>
      <w:tr w:rsidR="004C6858" w:rsidRPr="00385740" w14:paraId="1FF15CC0" w14:textId="77777777" w:rsidTr="003A6ADE">
        <w:trPr>
          <w:trHeight w:val="286"/>
        </w:trPr>
        <w:tc>
          <w:tcPr>
            <w:tcW w:w="2833" w:type="dxa"/>
          </w:tcPr>
          <w:p w14:paraId="01048A65" w14:textId="77777777" w:rsidR="004C6858" w:rsidRPr="00385740" w:rsidRDefault="004C6858" w:rsidP="004C6858">
            <w:pPr>
              <w:pStyle w:val="Table-Body-centred"/>
              <w:jc w:val="left"/>
            </w:pPr>
            <w:r w:rsidRPr="00385740">
              <w:t>Alternaria % - on leaves</w:t>
            </w:r>
          </w:p>
        </w:tc>
        <w:tc>
          <w:tcPr>
            <w:tcW w:w="1087" w:type="dxa"/>
            <w:shd w:val="clear" w:color="auto" w:fill="BFBFBF" w:themeFill="background1" w:themeFillShade="BF"/>
          </w:tcPr>
          <w:p w14:paraId="263E0009" w14:textId="227EB9E0" w:rsidR="004C6858" w:rsidRPr="00385740" w:rsidRDefault="00531278" w:rsidP="004C6858">
            <w:pPr>
              <w:pStyle w:val="Table-Body-centred"/>
            </w:pPr>
            <w:r>
              <w:t>No</w:t>
            </w:r>
          </w:p>
        </w:tc>
        <w:tc>
          <w:tcPr>
            <w:tcW w:w="1087" w:type="dxa"/>
            <w:shd w:val="clear" w:color="auto" w:fill="BFBFBF" w:themeFill="background1" w:themeFillShade="BF"/>
          </w:tcPr>
          <w:p w14:paraId="33942DB7" w14:textId="09A052E4" w:rsidR="004C6858" w:rsidRPr="00385740" w:rsidRDefault="00531278" w:rsidP="004C6858">
            <w:pPr>
              <w:pStyle w:val="Table-Body-centred"/>
            </w:pPr>
            <w:r>
              <w:t>No</w:t>
            </w:r>
          </w:p>
        </w:tc>
        <w:tc>
          <w:tcPr>
            <w:tcW w:w="1087" w:type="dxa"/>
          </w:tcPr>
          <w:p w14:paraId="56AA9FA8" w14:textId="212BDC4D" w:rsidR="004C6858" w:rsidRPr="00385740" w:rsidRDefault="00975CFF" w:rsidP="004C6858">
            <w:pPr>
              <w:pStyle w:val="Table-Body-centred"/>
            </w:pPr>
            <w:r>
              <w:t>Yes</w:t>
            </w:r>
          </w:p>
        </w:tc>
        <w:tc>
          <w:tcPr>
            <w:tcW w:w="1087" w:type="dxa"/>
          </w:tcPr>
          <w:p w14:paraId="6ABBCDE0" w14:textId="57503DAF" w:rsidR="004C6858" w:rsidRPr="00385740" w:rsidRDefault="00975CFF" w:rsidP="004C6858">
            <w:pPr>
              <w:pStyle w:val="Table-Body-centred"/>
            </w:pPr>
            <w:r>
              <w:t>Yes</w:t>
            </w:r>
          </w:p>
        </w:tc>
        <w:tc>
          <w:tcPr>
            <w:tcW w:w="1087" w:type="dxa"/>
            <w:shd w:val="clear" w:color="auto" w:fill="BFBFBF" w:themeFill="background1" w:themeFillShade="BF"/>
          </w:tcPr>
          <w:p w14:paraId="41D60ACD" w14:textId="3370633C" w:rsidR="004C6858" w:rsidRPr="00385740" w:rsidRDefault="00975CFF" w:rsidP="004C6858">
            <w:pPr>
              <w:pStyle w:val="Table-Body-centred"/>
            </w:pPr>
            <w:r>
              <w:t>No</w:t>
            </w:r>
          </w:p>
        </w:tc>
        <w:tc>
          <w:tcPr>
            <w:tcW w:w="1087" w:type="dxa"/>
            <w:shd w:val="clear" w:color="auto" w:fill="BFBFBF" w:themeFill="background1" w:themeFillShade="BF"/>
          </w:tcPr>
          <w:p w14:paraId="4B69410D" w14:textId="689B1D29" w:rsidR="004C6858" w:rsidRPr="00385740" w:rsidRDefault="00975CFF" w:rsidP="004C6858">
            <w:pPr>
              <w:pStyle w:val="Table-Body-centred"/>
            </w:pPr>
            <w:r>
              <w:t>No</w:t>
            </w:r>
          </w:p>
        </w:tc>
      </w:tr>
      <w:tr w:rsidR="00975CFF" w:rsidRPr="00385740" w14:paraId="12F22890" w14:textId="77777777" w:rsidTr="003A6ADE">
        <w:trPr>
          <w:trHeight w:val="272"/>
        </w:trPr>
        <w:tc>
          <w:tcPr>
            <w:tcW w:w="2833" w:type="dxa"/>
          </w:tcPr>
          <w:p w14:paraId="0980011A" w14:textId="7CC2BD6E" w:rsidR="00975CFF" w:rsidRPr="00385740" w:rsidRDefault="00975CFF" w:rsidP="00975CFF">
            <w:pPr>
              <w:pStyle w:val="Table-Body-centred"/>
              <w:jc w:val="left"/>
            </w:pPr>
            <w:r w:rsidRPr="00385740">
              <w:t>Alternaria % - on pods</w:t>
            </w:r>
          </w:p>
        </w:tc>
        <w:tc>
          <w:tcPr>
            <w:tcW w:w="1087" w:type="dxa"/>
            <w:shd w:val="clear" w:color="auto" w:fill="BFBFBF" w:themeFill="background1" w:themeFillShade="BF"/>
          </w:tcPr>
          <w:p w14:paraId="0EB703A3" w14:textId="4A55CF47" w:rsidR="00975CFF" w:rsidRPr="00385740" w:rsidRDefault="00975CFF" w:rsidP="00975CFF">
            <w:pPr>
              <w:pStyle w:val="Table-Body-centred"/>
            </w:pPr>
            <w:r>
              <w:t>No</w:t>
            </w:r>
          </w:p>
        </w:tc>
        <w:tc>
          <w:tcPr>
            <w:tcW w:w="1087" w:type="dxa"/>
            <w:shd w:val="clear" w:color="auto" w:fill="BFBFBF" w:themeFill="background1" w:themeFillShade="BF"/>
          </w:tcPr>
          <w:p w14:paraId="1E1338BE" w14:textId="58FDA278" w:rsidR="00975CFF" w:rsidRPr="00385740" w:rsidRDefault="00975CFF" w:rsidP="00975CFF">
            <w:pPr>
              <w:pStyle w:val="Table-Body-centred"/>
            </w:pPr>
            <w:r>
              <w:t>No</w:t>
            </w:r>
          </w:p>
        </w:tc>
        <w:tc>
          <w:tcPr>
            <w:tcW w:w="1087" w:type="dxa"/>
            <w:shd w:val="clear" w:color="auto" w:fill="BFBFBF" w:themeFill="background1" w:themeFillShade="BF"/>
          </w:tcPr>
          <w:p w14:paraId="62749129" w14:textId="154EC0F8" w:rsidR="00975CFF" w:rsidRPr="00385740" w:rsidRDefault="00975CFF" w:rsidP="00975CFF">
            <w:pPr>
              <w:pStyle w:val="Table-Body-centred"/>
            </w:pPr>
            <w:r>
              <w:t>No</w:t>
            </w:r>
          </w:p>
        </w:tc>
        <w:tc>
          <w:tcPr>
            <w:tcW w:w="1087" w:type="dxa"/>
            <w:shd w:val="clear" w:color="auto" w:fill="BFBFBF" w:themeFill="background1" w:themeFillShade="BF"/>
          </w:tcPr>
          <w:p w14:paraId="2CF1BE51" w14:textId="094DA8BD" w:rsidR="00975CFF" w:rsidRPr="00385740" w:rsidRDefault="00975CFF" w:rsidP="00975CFF">
            <w:pPr>
              <w:pStyle w:val="Table-Body-centred"/>
            </w:pPr>
            <w:r>
              <w:t>No</w:t>
            </w:r>
          </w:p>
        </w:tc>
        <w:tc>
          <w:tcPr>
            <w:tcW w:w="1087" w:type="dxa"/>
          </w:tcPr>
          <w:p w14:paraId="511EFCE5" w14:textId="6807AE63" w:rsidR="00975CFF" w:rsidRPr="00385740" w:rsidRDefault="00975CFF" w:rsidP="00975CFF">
            <w:pPr>
              <w:pStyle w:val="Table-Body-centred"/>
            </w:pPr>
            <w:r>
              <w:t>Yes</w:t>
            </w:r>
          </w:p>
        </w:tc>
        <w:tc>
          <w:tcPr>
            <w:tcW w:w="1087" w:type="dxa"/>
            <w:shd w:val="clear" w:color="auto" w:fill="BFBFBF" w:themeFill="background1" w:themeFillShade="BF"/>
          </w:tcPr>
          <w:p w14:paraId="2CD8C45F" w14:textId="2F1CF956" w:rsidR="00975CFF" w:rsidRPr="00385740" w:rsidRDefault="00975CFF" w:rsidP="00975CFF">
            <w:pPr>
              <w:pStyle w:val="Table-Body-centred"/>
            </w:pPr>
            <w:r>
              <w:t>No</w:t>
            </w:r>
          </w:p>
        </w:tc>
      </w:tr>
      <w:tr w:rsidR="00975CFF" w:rsidRPr="00385740" w14:paraId="2B952618" w14:textId="77777777" w:rsidTr="003A6ADE">
        <w:trPr>
          <w:trHeight w:val="286"/>
        </w:trPr>
        <w:tc>
          <w:tcPr>
            <w:tcW w:w="2833" w:type="dxa"/>
          </w:tcPr>
          <w:p w14:paraId="6F0ACAB1" w14:textId="77777777" w:rsidR="00975CFF" w:rsidRPr="00385740" w:rsidRDefault="00975CFF" w:rsidP="00975CFF">
            <w:pPr>
              <w:pStyle w:val="Table-Body-centred"/>
              <w:jc w:val="left"/>
            </w:pPr>
            <w:r w:rsidRPr="00385740">
              <w:t>White leaf spot%</w:t>
            </w:r>
            <w:r w:rsidRPr="00385740">
              <w:tab/>
            </w:r>
          </w:p>
        </w:tc>
        <w:tc>
          <w:tcPr>
            <w:tcW w:w="1087" w:type="dxa"/>
          </w:tcPr>
          <w:p w14:paraId="0C0ED2DA" w14:textId="592122E7" w:rsidR="00975CFF" w:rsidRPr="00385740" w:rsidRDefault="00975CFF" w:rsidP="00975CFF">
            <w:pPr>
              <w:pStyle w:val="Table-Body-centred"/>
            </w:pPr>
            <w:r>
              <w:t>Yes</w:t>
            </w:r>
          </w:p>
        </w:tc>
        <w:tc>
          <w:tcPr>
            <w:tcW w:w="1087" w:type="dxa"/>
          </w:tcPr>
          <w:p w14:paraId="2FBBB410" w14:textId="36597E4F" w:rsidR="00975CFF" w:rsidRPr="00385740" w:rsidRDefault="00975CFF" w:rsidP="00975CFF">
            <w:pPr>
              <w:pStyle w:val="Table-Body-centred"/>
            </w:pPr>
            <w:r>
              <w:t>Yes</w:t>
            </w:r>
          </w:p>
        </w:tc>
        <w:tc>
          <w:tcPr>
            <w:tcW w:w="1087" w:type="dxa"/>
            <w:shd w:val="clear" w:color="auto" w:fill="BFBFBF" w:themeFill="background1" w:themeFillShade="BF"/>
          </w:tcPr>
          <w:p w14:paraId="4EF78C80" w14:textId="4E07AC7C" w:rsidR="00975CFF" w:rsidRPr="00385740" w:rsidRDefault="00975CFF" w:rsidP="00975CFF">
            <w:pPr>
              <w:pStyle w:val="Table-Body-centred"/>
            </w:pPr>
            <w:r>
              <w:t>No</w:t>
            </w:r>
          </w:p>
        </w:tc>
        <w:tc>
          <w:tcPr>
            <w:tcW w:w="1087" w:type="dxa"/>
          </w:tcPr>
          <w:p w14:paraId="09D5D74E" w14:textId="5FFC781B" w:rsidR="00975CFF" w:rsidRPr="00385740" w:rsidRDefault="00975CFF" w:rsidP="00975CFF">
            <w:pPr>
              <w:pStyle w:val="Table-Body-centred"/>
            </w:pPr>
            <w:r>
              <w:t>Yes</w:t>
            </w:r>
          </w:p>
        </w:tc>
        <w:tc>
          <w:tcPr>
            <w:tcW w:w="1087" w:type="dxa"/>
            <w:shd w:val="clear" w:color="auto" w:fill="BFBFBF" w:themeFill="background1" w:themeFillShade="BF"/>
          </w:tcPr>
          <w:p w14:paraId="6BB185C7" w14:textId="428BFB24" w:rsidR="00975CFF" w:rsidRPr="00385740" w:rsidRDefault="00975CFF" w:rsidP="00975CFF">
            <w:pPr>
              <w:pStyle w:val="Table-Body-centred"/>
            </w:pPr>
            <w:r>
              <w:t>No</w:t>
            </w:r>
          </w:p>
        </w:tc>
        <w:tc>
          <w:tcPr>
            <w:tcW w:w="1087" w:type="dxa"/>
            <w:shd w:val="clear" w:color="auto" w:fill="BFBFBF" w:themeFill="background1" w:themeFillShade="BF"/>
          </w:tcPr>
          <w:p w14:paraId="14661736" w14:textId="0596360E" w:rsidR="00975CFF" w:rsidRPr="00385740" w:rsidRDefault="00975CFF" w:rsidP="00975CFF">
            <w:pPr>
              <w:pStyle w:val="Table-Body-centred"/>
            </w:pPr>
            <w:r>
              <w:t>No</w:t>
            </w:r>
          </w:p>
        </w:tc>
      </w:tr>
      <w:tr w:rsidR="00975CFF" w:rsidRPr="00385740" w14:paraId="5553F984" w14:textId="77777777" w:rsidTr="003A6ADE">
        <w:trPr>
          <w:trHeight w:val="272"/>
        </w:trPr>
        <w:tc>
          <w:tcPr>
            <w:tcW w:w="2833" w:type="dxa"/>
          </w:tcPr>
          <w:p w14:paraId="13E33865" w14:textId="77777777" w:rsidR="00975CFF" w:rsidRPr="00385740" w:rsidRDefault="00975CFF" w:rsidP="00975CFF">
            <w:pPr>
              <w:pStyle w:val="Table-Body-centred"/>
              <w:jc w:val="left"/>
            </w:pPr>
            <w:r w:rsidRPr="00385740">
              <w:t>Sclerotinia%</w:t>
            </w:r>
            <w:r w:rsidRPr="00385740">
              <w:tab/>
            </w:r>
          </w:p>
        </w:tc>
        <w:tc>
          <w:tcPr>
            <w:tcW w:w="1087" w:type="dxa"/>
            <w:shd w:val="clear" w:color="auto" w:fill="BFBFBF" w:themeFill="background1" w:themeFillShade="BF"/>
          </w:tcPr>
          <w:p w14:paraId="0EF72DB9" w14:textId="3D1567FA" w:rsidR="00975CFF" w:rsidRPr="00385740" w:rsidRDefault="00975CFF" w:rsidP="00975CFF">
            <w:pPr>
              <w:pStyle w:val="Table-Body-centred"/>
            </w:pPr>
            <w:r>
              <w:t>No</w:t>
            </w:r>
          </w:p>
        </w:tc>
        <w:tc>
          <w:tcPr>
            <w:tcW w:w="1087" w:type="dxa"/>
            <w:shd w:val="clear" w:color="auto" w:fill="BFBFBF" w:themeFill="background1" w:themeFillShade="BF"/>
          </w:tcPr>
          <w:p w14:paraId="3BA1BA12" w14:textId="7942C506" w:rsidR="00975CFF" w:rsidRPr="00385740" w:rsidRDefault="00975CFF" w:rsidP="00975CFF">
            <w:pPr>
              <w:pStyle w:val="Table-Body-centred"/>
            </w:pPr>
            <w:r>
              <w:t>No</w:t>
            </w:r>
          </w:p>
        </w:tc>
        <w:tc>
          <w:tcPr>
            <w:tcW w:w="1087" w:type="dxa"/>
            <w:shd w:val="clear" w:color="auto" w:fill="BFBFBF" w:themeFill="background1" w:themeFillShade="BF"/>
          </w:tcPr>
          <w:p w14:paraId="466C104B" w14:textId="177101F7" w:rsidR="00975CFF" w:rsidRPr="00385740" w:rsidRDefault="00975CFF" w:rsidP="00975CFF">
            <w:pPr>
              <w:pStyle w:val="Table-Body-centred"/>
            </w:pPr>
            <w:r>
              <w:t>No</w:t>
            </w:r>
          </w:p>
        </w:tc>
        <w:tc>
          <w:tcPr>
            <w:tcW w:w="1087" w:type="dxa"/>
          </w:tcPr>
          <w:p w14:paraId="3AB9D939" w14:textId="1D436E58" w:rsidR="00975CFF" w:rsidRPr="00385740" w:rsidRDefault="00975CFF" w:rsidP="00975CFF">
            <w:pPr>
              <w:pStyle w:val="Table-Body-centred"/>
            </w:pPr>
            <w:r>
              <w:t>Yes</w:t>
            </w:r>
          </w:p>
        </w:tc>
        <w:tc>
          <w:tcPr>
            <w:tcW w:w="1087" w:type="dxa"/>
          </w:tcPr>
          <w:p w14:paraId="06CF4098" w14:textId="2050313A" w:rsidR="00975CFF" w:rsidRPr="00385740" w:rsidRDefault="00975CFF" w:rsidP="00975CFF">
            <w:pPr>
              <w:pStyle w:val="Table-Body-centred"/>
            </w:pPr>
            <w:r>
              <w:t>Yes</w:t>
            </w:r>
          </w:p>
        </w:tc>
        <w:tc>
          <w:tcPr>
            <w:tcW w:w="1087" w:type="dxa"/>
            <w:shd w:val="clear" w:color="auto" w:fill="BFBFBF" w:themeFill="background1" w:themeFillShade="BF"/>
          </w:tcPr>
          <w:p w14:paraId="57EDB560" w14:textId="6EA47A72" w:rsidR="00975CFF" w:rsidRPr="00385740" w:rsidRDefault="00975CFF" w:rsidP="00975CFF">
            <w:pPr>
              <w:pStyle w:val="Table-Body-centred"/>
            </w:pPr>
            <w:r>
              <w:t>No</w:t>
            </w:r>
          </w:p>
        </w:tc>
      </w:tr>
      <w:tr w:rsidR="00975CFF" w:rsidRPr="00385740" w14:paraId="7F3C77D5" w14:textId="77777777" w:rsidTr="003A6ADE">
        <w:trPr>
          <w:trHeight w:val="286"/>
        </w:trPr>
        <w:tc>
          <w:tcPr>
            <w:tcW w:w="2833" w:type="dxa"/>
          </w:tcPr>
          <w:p w14:paraId="11982E66" w14:textId="77777777" w:rsidR="00975CFF" w:rsidRPr="00385740" w:rsidRDefault="00975CFF" w:rsidP="00975CFF">
            <w:pPr>
              <w:pStyle w:val="Table-Body-centred"/>
              <w:jc w:val="left"/>
            </w:pPr>
            <w:r w:rsidRPr="00385740">
              <w:t>Botrytis%</w:t>
            </w:r>
          </w:p>
        </w:tc>
        <w:tc>
          <w:tcPr>
            <w:tcW w:w="1087" w:type="dxa"/>
            <w:shd w:val="clear" w:color="auto" w:fill="BFBFBF" w:themeFill="background1" w:themeFillShade="BF"/>
          </w:tcPr>
          <w:p w14:paraId="1638B2AF" w14:textId="693FB902" w:rsidR="00975CFF" w:rsidRPr="00385740" w:rsidRDefault="00975CFF" w:rsidP="00975CFF">
            <w:pPr>
              <w:pStyle w:val="Table-Body-centred"/>
            </w:pPr>
            <w:r>
              <w:t>No</w:t>
            </w:r>
          </w:p>
        </w:tc>
        <w:tc>
          <w:tcPr>
            <w:tcW w:w="1087" w:type="dxa"/>
            <w:shd w:val="clear" w:color="auto" w:fill="BFBFBF" w:themeFill="background1" w:themeFillShade="BF"/>
          </w:tcPr>
          <w:p w14:paraId="182B9CD2" w14:textId="4CA97BB6" w:rsidR="00975CFF" w:rsidRPr="00385740" w:rsidRDefault="00975CFF" w:rsidP="00975CFF">
            <w:pPr>
              <w:pStyle w:val="Table-Body-centred"/>
            </w:pPr>
            <w:r>
              <w:t>No</w:t>
            </w:r>
          </w:p>
        </w:tc>
        <w:tc>
          <w:tcPr>
            <w:tcW w:w="1087" w:type="dxa"/>
            <w:shd w:val="clear" w:color="auto" w:fill="BFBFBF" w:themeFill="background1" w:themeFillShade="BF"/>
          </w:tcPr>
          <w:p w14:paraId="5C2BF56F" w14:textId="6565304D" w:rsidR="00975CFF" w:rsidRPr="00385740" w:rsidRDefault="00975CFF" w:rsidP="00975CFF">
            <w:pPr>
              <w:pStyle w:val="Table-Body-centred"/>
            </w:pPr>
            <w:r>
              <w:t>No</w:t>
            </w:r>
          </w:p>
        </w:tc>
        <w:tc>
          <w:tcPr>
            <w:tcW w:w="1087" w:type="dxa"/>
          </w:tcPr>
          <w:p w14:paraId="1D7398AA" w14:textId="0F631FC2" w:rsidR="00975CFF" w:rsidRPr="00385740" w:rsidRDefault="00975CFF" w:rsidP="00975CFF">
            <w:pPr>
              <w:pStyle w:val="Table-Body-centred"/>
            </w:pPr>
            <w:r>
              <w:t>Yes</w:t>
            </w:r>
          </w:p>
        </w:tc>
        <w:tc>
          <w:tcPr>
            <w:tcW w:w="1087" w:type="dxa"/>
          </w:tcPr>
          <w:p w14:paraId="76B47677" w14:textId="135D4745" w:rsidR="00975CFF" w:rsidRPr="00385740" w:rsidRDefault="00975CFF" w:rsidP="00975CFF">
            <w:pPr>
              <w:pStyle w:val="Table-Body-centred"/>
            </w:pPr>
            <w:r>
              <w:t>Yes</w:t>
            </w:r>
          </w:p>
        </w:tc>
        <w:tc>
          <w:tcPr>
            <w:tcW w:w="1087" w:type="dxa"/>
            <w:shd w:val="clear" w:color="auto" w:fill="BFBFBF" w:themeFill="background1" w:themeFillShade="BF"/>
          </w:tcPr>
          <w:p w14:paraId="0431A2BA" w14:textId="36FA4C91" w:rsidR="00975CFF" w:rsidRPr="00385740" w:rsidRDefault="00975CFF" w:rsidP="00975CFF">
            <w:pPr>
              <w:pStyle w:val="Table-Body-centred"/>
            </w:pPr>
            <w:r>
              <w:t>No</w:t>
            </w:r>
          </w:p>
        </w:tc>
      </w:tr>
      <w:tr w:rsidR="00975CFF" w:rsidRPr="00385740" w14:paraId="03E8CAC8" w14:textId="77777777" w:rsidTr="003A6ADE">
        <w:trPr>
          <w:trHeight w:val="286"/>
        </w:trPr>
        <w:tc>
          <w:tcPr>
            <w:tcW w:w="2833" w:type="dxa"/>
          </w:tcPr>
          <w:p w14:paraId="4DCE2468" w14:textId="77777777" w:rsidR="00975CFF" w:rsidRPr="00385740" w:rsidRDefault="00975CFF" w:rsidP="00975CFF">
            <w:pPr>
              <w:pStyle w:val="Table-Body-centred"/>
              <w:jc w:val="left"/>
            </w:pPr>
            <w:r w:rsidRPr="00385740">
              <w:t>Powdery mildew%</w:t>
            </w:r>
          </w:p>
        </w:tc>
        <w:tc>
          <w:tcPr>
            <w:tcW w:w="1087" w:type="dxa"/>
            <w:shd w:val="clear" w:color="auto" w:fill="BFBFBF" w:themeFill="background1" w:themeFillShade="BF"/>
          </w:tcPr>
          <w:p w14:paraId="785797B3" w14:textId="0692B035" w:rsidR="00975CFF" w:rsidRPr="00385740" w:rsidRDefault="00975CFF" w:rsidP="00975CFF">
            <w:pPr>
              <w:pStyle w:val="Table-Body-centred"/>
            </w:pPr>
            <w:r>
              <w:t>No</w:t>
            </w:r>
          </w:p>
        </w:tc>
        <w:tc>
          <w:tcPr>
            <w:tcW w:w="1087" w:type="dxa"/>
            <w:shd w:val="clear" w:color="auto" w:fill="BFBFBF" w:themeFill="background1" w:themeFillShade="BF"/>
          </w:tcPr>
          <w:p w14:paraId="536399C6" w14:textId="447EA297" w:rsidR="00975CFF" w:rsidRPr="00385740" w:rsidRDefault="00975CFF" w:rsidP="00975CFF">
            <w:pPr>
              <w:pStyle w:val="Table-Body-centred"/>
            </w:pPr>
            <w:r>
              <w:t>No</w:t>
            </w:r>
          </w:p>
        </w:tc>
        <w:tc>
          <w:tcPr>
            <w:tcW w:w="1087" w:type="dxa"/>
          </w:tcPr>
          <w:p w14:paraId="2F0F2290" w14:textId="47C11176" w:rsidR="00975CFF" w:rsidRPr="00385740" w:rsidRDefault="00975CFF" w:rsidP="00975CFF">
            <w:pPr>
              <w:pStyle w:val="Table-Body-centred"/>
            </w:pPr>
            <w:r>
              <w:t>Yes</w:t>
            </w:r>
          </w:p>
        </w:tc>
        <w:tc>
          <w:tcPr>
            <w:tcW w:w="1087" w:type="dxa"/>
          </w:tcPr>
          <w:p w14:paraId="72ADBBC9" w14:textId="11D263F0" w:rsidR="00975CFF" w:rsidRPr="00385740" w:rsidRDefault="00975CFF" w:rsidP="00975CFF">
            <w:pPr>
              <w:pStyle w:val="Table-Body-centred"/>
            </w:pPr>
            <w:r>
              <w:t>Yes</w:t>
            </w:r>
          </w:p>
        </w:tc>
        <w:tc>
          <w:tcPr>
            <w:tcW w:w="1087" w:type="dxa"/>
          </w:tcPr>
          <w:p w14:paraId="0E0A072F" w14:textId="63D542BD" w:rsidR="00975CFF" w:rsidRPr="00385740" w:rsidRDefault="00975CFF" w:rsidP="00975CFF">
            <w:pPr>
              <w:pStyle w:val="Table-Body-centred"/>
            </w:pPr>
            <w:r>
              <w:t>Yes</w:t>
            </w:r>
          </w:p>
        </w:tc>
        <w:tc>
          <w:tcPr>
            <w:tcW w:w="1087" w:type="dxa"/>
            <w:shd w:val="clear" w:color="auto" w:fill="BFBFBF" w:themeFill="background1" w:themeFillShade="BF"/>
          </w:tcPr>
          <w:p w14:paraId="31C23E9D" w14:textId="3B5838E8" w:rsidR="00975CFF" w:rsidRPr="00385740" w:rsidRDefault="00975CFF" w:rsidP="00975CFF">
            <w:pPr>
              <w:pStyle w:val="Table-Body-centred"/>
            </w:pPr>
            <w:r>
              <w:t>No</w:t>
            </w:r>
          </w:p>
        </w:tc>
      </w:tr>
      <w:tr w:rsidR="00975CFF" w:rsidRPr="00385740" w14:paraId="20BD307C" w14:textId="77777777" w:rsidTr="003A6ADE">
        <w:trPr>
          <w:trHeight w:val="272"/>
        </w:trPr>
        <w:tc>
          <w:tcPr>
            <w:tcW w:w="2833" w:type="dxa"/>
          </w:tcPr>
          <w:p w14:paraId="14B8018C" w14:textId="77777777" w:rsidR="00975CFF" w:rsidRPr="00385740" w:rsidRDefault="00975CFF" w:rsidP="00975CFF">
            <w:pPr>
              <w:pStyle w:val="Table-Body-centred"/>
              <w:jc w:val="left"/>
            </w:pPr>
            <w:r w:rsidRPr="00385740">
              <w:t>Verticillium%</w:t>
            </w:r>
          </w:p>
        </w:tc>
        <w:tc>
          <w:tcPr>
            <w:tcW w:w="1087" w:type="dxa"/>
            <w:shd w:val="clear" w:color="auto" w:fill="BFBFBF" w:themeFill="background1" w:themeFillShade="BF"/>
          </w:tcPr>
          <w:p w14:paraId="722015BF" w14:textId="6A209DB0" w:rsidR="00975CFF" w:rsidRPr="00385740" w:rsidRDefault="00975CFF" w:rsidP="00975CFF">
            <w:pPr>
              <w:pStyle w:val="Table-Body-centred"/>
            </w:pPr>
            <w:r>
              <w:t>No</w:t>
            </w:r>
          </w:p>
        </w:tc>
        <w:tc>
          <w:tcPr>
            <w:tcW w:w="1087" w:type="dxa"/>
            <w:shd w:val="clear" w:color="auto" w:fill="BFBFBF" w:themeFill="background1" w:themeFillShade="BF"/>
          </w:tcPr>
          <w:p w14:paraId="53EF41F0" w14:textId="004E5BCF" w:rsidR="00975CFF" w:rsidRPr="00385740" w:rsidRDefault="00975CFF" w:rsidP="00975CFF">
            <w:pPr>
              <w:pStyle w:val="Table-Body-centred"/>
            </w:pPr>
            <w:r>
              <w:t>No</w:t>
            </w:r>
          </w:p>
        </w:tc>
        <w:tc>
          <w:tcPr>
            <w:tcW w:w="1087" w:type="dxa"/>
            <w:shd w:val="clear" w:color="auto" w:fill="BFBFBF" w:themeFill="background1" w:themeFillShade="BF"/>
          </w:tcPr>
          <w:p w14:paraId="1CC17047" w14:textId="5924B2C5" w:rsidR="00975CFF" w:rsidRPr="00385740" w:rsidRDefault="00975CFF" w:rsidP="00975CFF">
            <w:pPr>
              <w:pStyle w:val="Table-Body-centred"/>
            </w:pPr>
            <w:r>
              <w:t>No</w:t>
            </w:r>
          </w:p>
        </w:tc>
        <w:tc>
          <w:tcPr>
            <w:tcW w:w="1087" w:type="dxa"/>
            <w:shd w:val="clear" w:color="auto" w:fill="BFBFBF" w:themeFill="background1" w:themeFillShade="BF"/>
          </w:tcPr>
          <w:p w14:paraId="43FD1056" w14:textId="6FEB0D9A" w:rsidR="00975CFF" w:rsidRPr="00385740" w:rsidRDefault="00975CFF" w:rsidP="00975CFF">
            <w:pPr>
              <w:pStyle w:val="Table-Body-centred"/>
            </w:pPr>
            <w:r>
              <w:t>No</w:t>
            </w:r>
          </w:p>
        </w:tc>
        <w:tc>
          <w:tcPr>
            <w:tcW w:w="1087" w:type="dxa"/>
            <w:shd w:val="clear" w:color="auto" w:fill="BFBFBF" w:themeFill="background1" w:themeFillShade="BF"/>
          </w:tcPr>
          <w:p w14:paraId="5E688417" w14:textId="7EF5242A" w:rsidR="00975CFF" w:rsidRPr="00385740" w:rsidRDefault="00975CFF" w:rsidP="00975CFF">
            <w:pPr>
              <w:pStyle w:val="Table-Body-centred"/>
            </w:pPr>
            <w:r>
              <w:t>No</w:t>
            </w:r>
          </w:p>
        </w:tc>
        <w:tc>
          <w:tcPr>
            <w:tcW w:w="1087" w:type="dxa"/>
          </w:tcPr>
          <w:p w14:paraId="6AA03FD1" w14:textId="0F27D4AF" w:rsidR="00975CFF" w:rsidRPr="00385740" w:rsidRDefault="00975CFF" w:rsidP="00975CFF">
            <w:pPr>
              <w:pStyle w:val="Table-Body-centred"/>
            </w:pPr>
            <w:r>
              <w:t>Yes</w:t>
            </w:r>
          </w:p>
        </w:tc>
      </w:tr>
    </w:tbl>
    <w:p w14:paraId="14F9CCAE" w14:textId="77777777" w:rsidR="00385740" w:rsidRPr="009F0EF6" w:rsidRDefault="00385740" w:rsidP="009F0EF6">
      <w:pPr>
        <w:pStyle w:val="BodyText"/>
        <w:rPr>
          <w:rFonts w:ascii="Arial" w:hAnsi="Arial" w:cs="Arial"/>
          <w:color w:val="5F5F5F"/>
          <w:sz w:val="20"/>
          <w:lang w:eastAsia="en-GB"/>
        </w:rPr>
      </w:pPr>
    </w:p>
    <w:p w14:paraId="4E2DFB90" w14:textId="77777777" w:rsidR="00385740" w:rsidRPr="009F0EF6" w:rsidRDefault="00385740" w:rsidP="009F0EF6">
      <w:pPr>
        <w:pStyle w:val="BodyText"/>
        <w:rPr>
          <w:rFonts w:ascii="Arial" w:hAnsi="Arial" w:cs="Arial"/>
          <w:color w:val="5F5F5F"/>
          <w:sz w:val="20"/>
          <w:lang w:eastAsia="en-GB"/>
        </w:rPr>
      </w:pPr>
      <w:r w:rsidRPr="009F0EF6">
        <w:rPr>
          <w:rFonts w:ascii="Arial" w:hAnsi="Arial" w:cs="Arial"/>
          <w:color w:val="5F5F5F"/>
          <w:sz w:val="20"/>
          <w:lang w:eastAsia="en-GB"/>
        </w:rPr>
        <w:t>For light leaf spot at the sites in Scotland, assessment should start when the symptoms first appear and continue at 28-day intervals unless the disease has failed to move up the plant since the last recording. In that case assessment should start again if the disease starts to move further up the plant. Any disease on the pods should be recorded at pod formation.</w:t>
      </w:r>
    </w:p>
    <w:bookmarkEnd w:id="120"/>
    <w:p w14:paraId="5518A0AC"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kern w:val="0"/>
          <w:sz w:val="22"/>
          <w:szCs w:val="22"/>
          <w14:ligatures w14:val="none"/>
        </w:rPr>
      </w:pPr>
    </w:p>
    <w:p w14:paraId="2CD8CCC3"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kern w:val="0"/>
          <w:sz w:val="22"/>
          <w:szCs w:val="22"/>
          <w14:ligatures w14:val="none"/>
        </w:rPr>
      </w:pPr>
    </w:p>
    <w:p w14:paraId="14342C5C" w14:textId="77777777" w:rsidR="00385740" w:rsidRDefault="00385740" w:rsidP="007431C2">
      <w:pPr>
        <w:pStyle w:val="Heading2"/>
        <w:spacing w:line="240" w:lineRule="auto"/>
        <w:jc w:val="center"/>
        <w:rPr>
          <w:rFonts w:ascii="Ubuntu" w:eastAsia="Times New Roman" w:hAnsi="Ubuntu" w:cs="Arial"/>
          <w:color w:val="0090D4"/>
          <w:kern w:val="0"/>
          <w:sz w:val="40"/>
          <w:szCs w:val="36"/>
          <w:lang w:eastAsia="en-GB"/>
          <w14:ligatures w14:val="none"/>
        </w:rPr>
      </w:pPr>
      <w:bookmarkStart w:id="122" w:name="_Appendix_3_-"/>
      <w:bookmarkEnd w:id="122"/>
      <w:r w:rsidRPr="00385740">
        <w:rPr>
          <w:rFonts w:ascii="Arial" w:eastAsia="Times New Roman" w:hAnsi="Arial" w:cs="Arial"/>
          <w:b/>
          <w:kern w:val="0"/>
          <w:sz w:val="22"/>
          <w:szCs w:val="22"/>
          <w14:ligatures w14:val="none"/>
        </w:rPr>
        <w:br w:type="page"/>
      </w:r>
      <w:bookmarkStart w:id="123" w:name="_Toc416786065"/>
      <w:bookmarkStart w:id="124" w:name="_Toc93490993"/>
      <w:bookmarkStart w:id="125" w:name="_Toc234240074"/>
      <w:bookmarkStart w:id="126" w:name="_Hlk93578040"/>
      <w:r w:rsidRPr="007431C2">
        <w:rPr>
          <w:rFonts w:ascii="Ubuntu" w:eastAsia="Times New Roman" w:hAnsi="Ubuntu" w:cs="Arial"/>
          <w:color w:val="0090D4"/>
          <w:kern w:val="0"/>
          <w:sz w:val="40"/>
          <w:szCs w:val="36"/>
          <w:lang w:eastAsia="en-GB"/>
          <w14:ligatures w14:val="none"/>
        </w:rPr>
        <w:lastRenderedPageBreak/>
        <w:t>Appendix 2 - Growth stage key for oilseed rape</w:t>
      </w:r>
      <w:bookmarkEnd w:id="123"/>
      <w:bookmarkEnd w:id="124"/>
      <w:bookmarkEnd w:id="125"/>
    </w:p>
    <w:p w14:paraId="56E1A276" w14:textId="0D52AA96" w:rsidR="00D46B4E" w:rsidRPr="00D46B4E" w:rsidRDefault="00D46B4E" w:rsidP="00D46B4E">
      <w:pPr>
        <w:pStyle w:val="BodyText"/>
        <w:rPr>
          <w:rFonts w:ascii="Arial" w:hAnsi="Arial" w:cs="Arial"/>
          <w:b/>
          <w:bCs/>
          <w:color w:val="5F5F5F"/>
          <w:sz w:val="20"/>
          <w:lang w:eastAsia="en-GB"/>
        </w:rPr>
      </w:pPr>
      <w:r w:rsidRPr="00D46B4E">
        <w:rPr>
          <w:rFonts w:ascii="Arial" w:hAnsi="Arial" w:cs="Arial"/>
          <w:b/>
          <w:bCs/>
          <w:color w:val="5F5F5F"/>
          <w:sz w:val="20"/>
          <w:lang w:eastAsia="en-GB"/>
        </w:rPr>
        <w:t xml:space="preserve">Table </w:t>
      </w:r>
      <w:r>
        <w:rPr>
          <w:rFonts w:ascii="Arial" w:hAnsi="Arial" w:cs="Arial"/>
          <w:b/>
          <w:bCs/>
          <w:color w:val="5F5F5F"/>
          <w:sz w:val="20"/>
          <w:lang w:eastAsia="en-GB"/>
        </w:rPr>
        <w:t>8</w:t>
      </w:r>
      <w:r w:rsidRPr="00D46B4E">
        <w:rPr>
          <w:rFonts w:ascii="Arial" w:hAnsi="Arial" w:cs="Arial"/>
          <w:b/>
          <w:bCs/>
          <w:color w:val="5F5F5F"/>
          <w:sz w:val="20"/>
          <w:lang w:eastAsia="en-GB"/>
        </w:rPr>
        <w:t xml:space="preserve">: </w:t>
      </w:r>
      <w:r w:rsidR="00090060">
        <w:rPr>
          <w:rFonts w:ascii="Arial" w:hAnsi="Arial" w:cs="Arial"/>
          <w:b/>
          <w:bCs/>
          <w:color w:val="5F5F5F"/>
          <w:sz w:val="20"/>
          <w:lang w:eastAsia="en-GB"/>
        </w:rPr>
        <w:t>G</w:t>
      </w:r>
      <w:r w:rsidR="005D2C30">
        <w:rPr>
          <w:rFonts w:ascii="Arial" w:hAnsi="Arial" w:cs="Arial"/>
          <w:b/>
          <w:bCs/>
          <w:color w:val="5F5F5F"/>
          <w:sz w:val="20"/>
          <w:lang w:eastAsia="en-GB"/>
        </w:rPr>
        <w:t>rowth stage key for oilseed rape</w:t>
      </w:r>
    </w:p>
    <w:tbl>
      <w:tblPr>
        <w:tblStyle w:val="TableGrid2"/>
        <w:tblW w:w="9351" w:type="dxa"/>
        <w:tblLayout w:type="fixed"/>
        <w:tblLook w:val="0000" w:firstRow="0" w:lastRow="0" w:firstColumn="0" w:lastColumn="0" w:noHBand="0" w:noVBand="0"/>
      </w:tblPr>
      <w:tblGrid>
        <w:gridCol w:w="3246"/>
        <w:gridCol w:w="1701"/>
        <w:gridCol w:w="4404"/>
      </w:tblGrid>
      <w:tr w:rsidR="00385740" w:rsidRPr="00385740" w14:paraId="4CFC5850" w14:textId="77777777" w:rsidTr="003A6ADE">
        <w:trPr>
          <w:trHeight w:val="294"/>
        </w:trPr>
        <w:tc>
          <w:tcPr>
            <w:tcW w:w="3246" w:type="dxa"/>
            <w:shd w:val="clear" w:color="auto" w:fill="E9F4FC"/>
          </w:tcPr>
          <w:p w14:paraId="30967EE5" w14:textId="77777777" w:rsidR="00385740" w:rsidRPr="00207CC0" w:rsidRDefault="00385740" w:rsidP="00207CC0">
            <w:pPr>
              <w:pStyle w:val="Tableheading"/>
              <w:tabs>
                <w:tab w:val="left" w:pos="615"/>
                <w:tab w:val="center" w:pos="3209"/>
              </w:tabs>
              <w:jc w:val="left"/>
              <w:rPr>
                <w:bCs w:val="0"/>
              </w:rPr>
            </w:pPr>
          </w:p>
        </w:tc>
        <w:tc>
          <w:tcPr>
            <w:tcW w:w="1701" w:type="dxa"/>
            <w:shd w:val="clear" w:color="auto" w:fill="E9F4FC"/>
          </w:tcPr>
          <w:p w14:paraId="188ED6E2" w14:textId="77777777" w:rsidR="00385740" w:rsidRPr="00207CC0" w:rsidRDefault="00385740" w:rsidP="00207CC0">
            <w:pPr>
              <w:pStyle w:val="Tableheading"/>
              <w:tabs>
                <w:tab w:val="left" w:pos="615"/>
                <w:tab w:val="center" w:pos="3209"/>
              </w:tabs>
              <w:jc w:val="left"/>
              <w:rPr>
                <w:bCs w:val="0"/>
              </w:rPr>
            </w:pPr>
            <w:r w:rsidRPr="00207CC0">
              <w:rPr>
                <w:bCs w:val="0"/>
              </w:rPr>
              <w:t>Growth Stage</w:t>
            </w:r>
          </w:p>
        </w:tc>
        <w:tc>
          <w:tcPr>
            <w:tcW w:w="4404" w:type="dxa"/>
            <w:shd w:val="clear" w:color="auto" w:fill="E9F4FC"/>
          </w:tcPr>
          <w:p w14:paraId="3AD65EB7" w14:textId="2539FD86" w:rsidR="00385740" w:rsidRPr="00207CC0" w:rsidRDefault="00933705" w:rsidP="00207CC0">
            <w:pPr>
              <w:pStyle w:val="Tableheading"/>
              <w:tabs>
                <w:tab w:val="left" w:pos="615"/>
                <w:tab w:val="center" w:pos="3209"/>
              </w:tabs>
              <w:jc w:val="left"/>
              <w:rPr>
                <w:bCs w:val="0"/>
              </w:rPr>
            </w:pPr>
            <w:r>
              <w:rPr>
                <w:bCs w:val="0"/>
              </w:rPr>
              <w:t>Description</w:t>
            </w:r>
          </w:p>
        </w:tc>
      </w:tr>
      <w:tr w:rsidR="00385740" w:rsidRPr="00385740" w14:paraId="037D1C20" w14:textId="77777777" w:rsidTr="003A6ADE">
        <w:tc>
          <w:tcPr>
            <w:tcW w:w="3246" w:type="dxa"/>
          </w:tcPr>
          <w:p w14:paraId="07D4D9FF" w14:textId="77777777" w:rsidR="00385740" w:rsidRPr="00207CC0" w:rsidRDefault="00385740" w:rsidP="00207CC0">
            <w:pPr>
              <w:pStyle w:val="Table-Body-centred"/>
              <w:jc w:val="left"/>
            </w:pPr>
            <w:r w:rsidRPr="00207CC0">
              <w:t>Germination and emergence</w:t>
            </w:r>
          </w:p>
        </w:tc>
        <w:tc>
          <w:tcPr>
            <w:tcW w:w="1701" w:type="dxa"/>
          </w:tcPr>
          <w:p w14:paraId="0BBBB274" w14:textId="77777777" w:rsidR="00385740" w:rsidRPr="00207CC0" w:rsidRDefault="00385740" w:rsidP="00207CC0">
            <w:pPr>
              <w:pStyle w:val="Table-Body-centred"/>
              <w:jc w:val="left"/>
            </w:pPr>
            <w:r w:rsidRPr="00207CC0">
              <w:t>0.0</w:t>
            </w:r>
          </w:p>
        </w:tc>
        <w:tc>
          <w:tcPr>
            <w:tcW w:w="4404" w:type="dxa"/>
          </w:tcPr>
          <w:p w14:paraId="3AB9C310" w14:textId="77777777" w:rsidR="00385740" w:rsidRPr="00207CC0" w:rsidRDefault="00385740" w:rsidP="00207CC0">
            <w:pPr>
              <w:pStyle w:val="Table-Body-centred"/>
              <w:jc w:val="left"/>
            </w:pPr>
            <w:r w:rsidRPr="00207CC0">
              <w:t xml:space="preserve">Dry seed </w:t>
            </w:r>
          </w:p>
        </w:tc>
      </w:tr>
      <w:tr w:rsidR="00385740" w:rsidRPr="00385740" w14:paraId="4A9E70CD" w14:textId="77777777" w:rsidTr="003A6ADE">
        <w:tc>
          <w:tcPr>
            <w:tcW w:w="3246" w:type="dxa"/>
          </w:tcPr>
          <w:p w14:paraId="43047990" w14:textId="77777777" w:rsidR="00385740" w:rsidRPr="00207CC0" w:rsidRDefault="00385740" w:rsidP="00207CC0">
            <w:pPr>
              <w:pStyle w:val="Table-Body-centred"/>
              <w:jc w:val="left"/>
            </w:pPr>
            <w:r w:rsidRPr="00207CC0">
              <w:t>Leaf production</w:t>
            </w:r>
          </w:p>
        </w:tc>
        <w:tc>
          <w:tcPr>
            <w:tcW w:w="1701" w:type="dxa"/>
          </w:tcPr>
          <w:p w14:paraId="1DB85A3D" w14:textId="77777777" w:rsidR="00385740" w:rsidRPr="00207CC0" w:rsidRDefault="00385740" w:rsidP="00207CC0">
            <w:pPr>
              <w:pStyle w:val="Table-Body-centred"/>
              <w:jc w:val="left"/>
            </w:pPr>
            <w:r w:rsidRPr="00207CC0">
              <w:t>1.0</w:t>
            </w:r>
          </w:p>
        </w:tc>
        <w:tc>
          <w:tcPr>
            <w:tcW w:w="4404" w:type="dxa"/>
          </w:tcPr>
          <w:p w14:paraId="446AA73C" w14:textId="77777777" w:rsidR="00385740" w:rsidRPr="00207CC0" w:rsidRDefault="00385740" w:rsidP="00207CC0">
            <w:pPr>
              <w:pStyle w:val="Table-Body-centred"/>
              <w:jc w:val="left"/>
            </w:pPr>
            <w:r w:rsidRPr="00207CC0">
              <w:t>Both cotyledons unfolded and green</w:t>
            </w:r>
          </w:p>
        </w:tc>
      </w:tr>
      <w:tr w:rsidR="00385740" w:rsidRPr="00385740" w14:paraId="16A450F4" w14:textId="77777777" w:rsidTr="003A6ADE">
        <w:tc>
          <w:tcPr>
            <w:tcW w:w="3246" w:type="dxa"/>
          </w:tcPr>
          <w:p w14:paraId="3B5A57AB" w14:textId="77777777" w:rsidR="00385740" w:rsidRPr="00207CC0" w:rsidRDefault="00385740" w:rsidP="00207CC0">
            <w:pPr>
              <w:pStyle w:val="Table-Body-centred"/>
              <w:jc w:val="left"/>
            </w:pPr>
          </w:p>
        </w:tc>
        <w:tc>
          <w:tcPr>
            <w:tcW w:w="1701" w:type="dxa"/>
          </w:tcPr>
          <w:p w14:paraId="13E203E1" w14:textId="77777777" w:rsidR="00385740" w:rsidRPr="00207CC0" w:rsidRDefault="00385740" w:rsidP="00207CC0">
            <w:pPr>
              <w:pStyle w:val="Table-Body-centred"/>
              <w:jc w:val="left"/>
            </w:pPr>
            <w:r w:rsidRPr="00207CC0">
              <w:t>1.1</w:t>
            </w:r>
          </w:p>
        </w:tc>
        <w:tc>
          <w:tcPr>
            <w:tcW w:w="4404" w:type="dxa"/>
          </w:tcPr>
          <w:p w14:paraId="60BB9086" w14:textId="77777777" w:rsidR="00385740" w:rsidRPr="00207CC0" w:rsidRDefault="00385740" w:rsidP="00207CC0">
            <w:pPr>
              <w:pStyle w:val="Table-Body-centred"/>
              <w:jc w:val="left"/>
            </w:pPr>
            <w:r w:rsidRPr="00207CC0">
              <w:t>First true leaf emerged</w:t>
            </w:r>
          </w:p>
        </w:tc>
      </w:tr>
      <w:tr w:rsidR="00385740" w:rsidRPr="00385740" w14:paraId="1B41D10E" w14:textId="77777777" w:rsidTr="003A6ADE">
        <w:tc>
          <w:tcPr>
            <w:tcW w:w="3246" w:type="dxa"/>
          </w:tcPr>
          <w:p w14:paraId="38C2662D" w14:textId="77777777" w:rsidR="00385740" w:rsidRPr="00207CC0" w:rsidRDefault="00385740" w:rsidP="00207CC0">
            <w:pPr>
              <w:pStyle w:val="Table-Body-centred"/>
              <w:jc w:val="left"/>
            </w:pPr>
          </w:p>
        </w:tc>
        <w:tc>
          <w:tcPr>
            <w:tcW w:w="1701" w:type="dxa"/>
          </w:tcPr>
          <w:p w14:paraId="14D69568" w14:textId="77777777" w:rsidR="00385740" w:rsidRPr="00207CC0" w:rsidRDefault="00385740" w:rsidP="00207CC0">
            <w:pPr>
              <w:pStyle w:val="Table-Body-centred"/>
              <w:jc w:val="left"/>
            </w:pPr>
            <w:r w:rsidRPr="00207CC0">
              <w:t xml:space="preserve">1.2 </w:t>
            </w:r>
          </w:p>
        </w:tc>
        <w:tc>
          <w:tcPr>
            <w:tcW w:w="4404" w:type="dxa"/>
          </w:tcPr>
          <w:p w14:paraId="072E6E15" w14:textId="77777777" w:rsidR="00385740" w:rsidRPr="00207CC0" w:rsidRDefault="00385740" w:rsidP="00207CC0">
            <w:pPr>
              <w:pStyle w:val="Table-Body-centred"/>
              <w:jc w:val="left"/>
            </w:pPr>
            <w:r w:rsidRPr="00207CC0">
              <w:t>Second true leaf emerged</w:t>
            </w:r>
          </w:p>
        </w:tc>
      </w:tr>
      <w:tr w:rsidR="00385740" w:rsidRPr="00385740" w14:paraId="00982057" w14:textId="77777777" w:rsidTr="003A6ADE">
        <w:tc>
          <w:tcPr>
            <w:tcW w:w="3246" w:type="dxa"/>
          </w:tcPr>
          <w:p w14:paraId="46FDCD1E" w14:textId="77777777" w:rsidR="00385740" w:rsidRPr="00207CC0" w:rsidRDefault="00385740" w:rsidP="00207CC0">
            <w:pPr>
              <w:pStyle w:val="Table-Body-centred"/>
              <w:jc w:val="left"/>
            </w:pPr>
          </w:p>
        </w:tc>
        <w:tc>
          <w:tcPr>
            <w:tcW w:w="1701" w:type="dxa"/>
          </w:tcPr>
          <w:p w14:paraId="11B2D93C" w14:textId="77777777" w:rsidR="00385740" w:rsidRPr="00207CC0" w:rsidRDefault="00385740" w:rsidP="00207CC0">
            <w:pPr>
              <w:pStyle w:val="Table-Body-centred"/>
              <w:jc w:val="left"/>
            </w:pPr>
            <w:r w:rsidRPr="00207CC0">
              <w:t>1.X etc</w:t>
            </w:r>
          </w:p>
        </w:tc>
        <w:tc>
          <w:tcPr>
            <w:tcW w:w="4404" w:type="dxa"/>
          </w:tcPr>
          <w:p w14:paraId="15448467" w14:textId="77777777" w:rsidR="00385740" w:rsidRPr="00207CC0" w:rsidRDefault="00385740" w:rsidP="00207CC0">
            <w:pPr>
              <w:pStyle w:val="Table-Body-centred"/>
              <w:jc w:val="left"/>
            </w:pPr>
            <w:r w:rsidRPr="00207CC0">
              <w:t>Third true leaf emerged</w:t>
            </w:r>
          </w:p>
        </w:tc>
      </w:tr>
      <w:tr w:rsidR="00385740" w:rsidRPr="00385740" w14:paraId="147679A9" w14:textId="77777777" w:rsidTr="003A6ADE">
        <w:tc>
          <w:tcPr>
            <w:tcW w:w="3246" w:type="dxa"/>
          </w:tcPr>
          <w:p w14:paraId="5A098A7E" w14:textId="77777777" w:rsidR="00385740" w:rsidRPr="00207CC0" w:rsidRDefault="00385740" w:rsidP="00207CC0">
            <w:pPr>
              <w:pStyle w:val="Table-Body-centred"/>
              <w:jc w:val="left"/>
            </w:pPr>
            <w:r w:rsidRPr="00207CC0">
              <w:t>Stem extension</w:t>
            </w:r>
          </w:p>
        </w:tc>
        <w:tc>
          <w:tcPr>
            <w:tcW w:w="1701" w:type="dxa"/>
          </w:tcPr>
          <w:p w14:paraId="3B12D718" w14:textId="77777777" w:rsidR="00385740" w:rsidRPr="00207CC0" w:rsidRDefault="00385740" w:rsidP="00207CC0">
            <w:pPr>
              <w:pStyle w:val="Table-Body-centred"/>
              <w:jc w:val="left"/>
            </w:pPr>
            <w:r w:rsidRPr="00207CC0">
              <w:t>2.0</w:t>
            </w:r>
          </w:p>
        </w:tc>
        <w:tc>
          <w:tcPr>
            <w:tcW w:w="4404" w:type="dxa"/>
          </w:tcPr>
          <w:p w14:paraId="5CD28CF5" w14:textId="77777777" w:rsidR="00385740" w:rsidRPr="00207CC0" w:rsidRDefault="00385740" w:rsidP="00207CC0">
            <w:pPr>
              <w:pStyle w:val="Table-Body-centred"/>
              <w:jc w:val="left"/>
            </w:pPr>
            <w:r w:rsidRPr="00207CC0">
              <w:t>No internodes (rosette)</w:t>
            </w:r>
          </w:p>
        </w:tc>
      </w:tr>
      <w:tr w:rsidR="00385740" w:rsidRPr="00385740" w14:paraId="2F3DEF37" w14:textId="77777777" w:rsidTr="003A6ADE">
        <w:tc>
          <w:tcPr>
            <w:tcW w:w="3246" w:type="dxa"/>
          </w:tcPr>
          <w:p w14:paraId="2025F607" w14:textId="77777777" w:rsidR="00385740" w:rsidRPr="00207CC0" w:rsidRDefault="00385740" w:rsidP="00207CC0">
            <w:pPr>
              <w:pStyle w:val="Table-Body-centred"/>
              <w:jc w:val="left"/>
            </w:pPr>
          </w:p>
        </w:tc>
        <w:tc>
          <w:tcPr>
            <w:tcW w:w="1701" w:type="dxa"/>
          </w:tcPr>
          <w:p w14:paraId="6B5C35C5" w14:textId="77777777" w:rsidR="00385740" w:rsidRPr="00207CC0" w:rsidRDefault="00385740" w:rsidP="00207CC0">
            <w:pPr>
              <w:pStyle w:val="Table-Body-centred"/>
              <w:jc w:val="left"/>
            </w:pPr>
            <w:r w:rsidRPr="00207CC0">
              <w:t>2.5</w:t>
            </w:r>
          </w:p>
        </w:tc>
        <w:tc>
          <w:tcPr>
            <w:tcW w:w="4404" w:type="dxa"/>
          </w:tcPr>
          <w:p w14:paraId="4B87AE7E" w14:textId="77777777" w:rsidR="00385740" w:rsidRPr="00207CC0" w:rsidRDefault="00385740" w:rsidP="00207CC0">
            <w:pPr>
              <w:pStyle w:val="Table-Body-centred"/>
              <w:jc w:val="left"/>
            </w:pPr>
            <w:r w:rsidRPr="00207CC0">
              <w:t>About five internodes</w:t>
            </w:r>
          </w:p>
        </w:tc>
      </w:tr>
      <w:tr w:rsidR="00385740" w:rsidRPr="00385740" w14:paraId="273AB98A" w14:textId="77777777" w:rsidTr="003A6ADE">
        <w:tc>
          <w:tcPr>
            <w:tcW w:w="3246" w:type="dxa"/>
          </w:tcPr>
          <w:p w14:paraId="0E57FC3D" w14:textId="77777777" w:rsidR="00385740" w:rsidRPr="00207CC0" w:rsidRDefault="00385740" w:rsidP="00207CC0">
            <w:pPr>
              <w:pStyle w:val="Table-Body-centred"/>
              <w:jc w:val="left"/>
            </w:pPr>
            <w:r w:rsidRPr="00207CC0">
              <w:t>Flowerbud  development</w:t>
            </w:r>
          </w:p>
        </w:tc>
        <w:tc>
          <w:tcPr>
            <w:tcW w:w="1701" w:type="dxa"/>
          </w:tcPr>
          <w:p w14:paraId="60747BD6" w14:textId="77777777" w:rsidR="00385740" w:rsidRPr="00207CC0" w:rsidRDefault="00385740" w:rsidP="00207CC0">
            <w:pPr>
              <w:pStyle w:val="Table-Body-centred"/>
              <w:jc w:val="left"/>
            </w:pPr>
            <w:r w:rsidRPr="00207CC0">
              <w:t>3.0</w:t>
            </w:r>
          </w:p>
        </w:tc>
        <w:tc>
          <w:tcPr>
            <w:tcW w:w="4404" w:type="dxa"/>
          </w:tcPr>
          <w:p w14:paraId="6FBFAC1D" w14:textId="77777777" w:rsidR="00385740" w:rsidRPr="00207CC0" w:rsidRDefault="00385740" w:rsidP="00207CC0">
            <w:pPr>
              <w:pStyle w:val="Table-Body-centred"/>
              <w:jc w:val="left"/>
            </w:pPr>
            <w:r w:rsidRPr="00207CC0">
              <w:t>Only leaf buds present</w:t>
            </w:r>
          </w:p>
        </w:tc>
      </w:tr>
      <w:tr w:rsidR="00385740" w:rsidRPr="00385740" w14:paraId="1B02A50E" w14:textId="77777777" w:rsidTr="003A6ADE">
        <w:tc>
          <w:tcPr>
            <w:tcW w:w="3246" w:type="dxa"/>
          </w:tcPr>
          <w:p w14:paraId="12ECB748" w14:textId="77777777" w:rsidR="00385740" w:rsidRPr="00207CC0" w:rsidRDefault="00385740" w:rsidP="00207CC0">
            <w:pPr>
              <w:pStyle w:val="Table-Body-centred"/>
              <w:jc w:val="left"/>
            </w:pPr>
          </w:p>
        </w:tc>
        <w:tc>
          <w:tcPr>
            <w:tcW w:w="1701" w:type="dxa"/>
          </w:tcPr>
          <w:p w14:paraId="1E3FF7F6" w14:textId="77777777" w:rsidR="00385740" w:rsidRPr="00207CC0" w:rsidRDefault="00385740" w:rsidP="00207CC0">
            <w:pPr>
              <w:pStyle w:val="Table-Body-centred"/>
              <w:jc w:val="left"/>
            </w:pPr>
            <w:r w:rsidRPr="00207CC0">
              <w:t>3.1</w:t>
            </w:r>
          </w:p>
        </w:tc>
        <w:tc>
          <w:tcPr>
            <w:tcW w:w="4404" w:type="dxa"/>
          </w:tcPr>
          <w:p w14:paraId="171851B1" w14:textId="77777777" w:rsidR="00385740" w:rsidRPr="00207CC0" w:rsidRDefault="00385740" w:rsidP="00207CC0">
            <w:pPr>
              <w:pStyle w:val="Table-Body-centred"/>
              <w:jc w:val="left"/>
            </w:pPr>
            <w:r w:rsidRPr="00207CC0">
              <w:t>Flower buds present but enclosed by leaves</w:t>
            </w:r>
          </w:p>
        </w:tc>
      </w:tr>
      <w:tr w:rsidR="00385740" w:rsidRPr="00385740" w14:paraId="0A852EAE" w14:textId="77777777" w:rsidTr="003A6ADE">
        <w:tc>
          <w:tcPr>
            <w:tcW w:w="3246" w:type="dxa"/>
          </w:tcPr>
          <w:p w14:paraId="4F82D4F0" w14:textId="77777777" w:rsidR="00385740" w:rsidRPr="00207CC0" w:rsidRDefault="00385740" w:rsidP="00207CC0">
            <w:pPr>
              <w:pStyle w:val="Table-Body-centred"/>
              <w:jc w:val="left"/>
            </w:pPr>
          </w:p>
        </w:tc>
        <w:tc>
          <w:tcPr>
            <w:tcW w:w="1701" w:type="dxa"/>
          </w:tcPr>
          <w:p w14:paraId="692FE6A2" w14:textId="77777777" w:rsidR="00385740" w:rsidRPr="00207CC0" w:rsidRDefault="00385740" w:rsidP="00207CC0">
            <w:pPr>
              <w:pStyle w:val="Table-Body-centred"/>
              <w:jc w:val="left"/>
            </w:pPr>
            <w:r w:rsidRPr="00207CC0">
              <w:t>3.3</w:t>
            </w:r>
          </w:p>
        </w:tc>
        <w:tc>
          <w:tcPr>
            <w:tcW w:w="4404" w:type="dxa"/>
          </w:tcPr>
          <w:p w14:paraId="6DAFC0D2" w14:textId="77777777" w:rsidR="00385740" w:rsidRPr="00207CC0" w:rsidRDefault="00385740" w:rsidP="00207CC0">
            <w:pPr>
              <w:pStyle w:val="Table-Body-centred"/>
              <w:jc w:val="left"/>
            </w:pPr>
            <w:r w:rsidRPr="00207CC0">
              <w:t>Flower buds visible from above ('green bud')</w:t>
            </w:r>
          </w:p>
        </w:tc>
      </w:tr>
      <w:tr w:rsidR="00385740" w:rsidRPr="00385740" w14:paraId="0B43EA3B" w14:textId="77777777" w:rsidTr="003A6ADE">
        <w:tc>
          <w:tcPr>
            <w:tcW w:w="3246" w:type="dxa"/>
          </w:tcPr>
          <w:p w14:paraId="325C7C63" w14:textId="77777777" w:rsidR="00385740" w:rsidRPr="00207CC0" w:rsidRDefault="00385740" w:rsidP="00207CC0">
            <w:pPr>
              <w:pStyle w:val="Table-Body-centred"/>
              <w:jc w:val="left"/>
            </w:pPr>
          </w:p>
        </w:tc>
        <w:tc>
          <w:tcPr>
            <w:tcW w:w="1701" w:type="dxa"/>
          </w:tcPr>
          <w:p w14:paraId="211CBE21" w14:textId="77777777" w:rsidR="00385740" w:rsidRPr="00207CC0" w:rsidRDefault="00385740" w:rsidP="00207CC0">
            <w:pPr>
              <w:pStyle w:val="Table-Body-centred"/>
              <w:jc w:val="left"/>
            </w:pPr>
            <w:r w:rsidRPr="00207CC0">
              <w:t>3.5</w:t>
            </w:r>
          </w:p>
        </w:tc>
        <w:tc>
          <w:tcPr>
            <w:tcW w:w="4404" w:type="dxa"/>
          </w:tcPr>
          <w:p w14:paraId="66B6BB7F" w14:textId="77777777" w:rsidR="00385740" w:rsidRPr="00207CC0" w:rsidRDefault="00385740" w:rsidP="00207CC0">
            <w:pPr>
              <w:pStyle w:val="Table-Body-centred"/>
              <w:jc w:val="left"/>
            </w:pPr>
            <w:r w:rsidRPr="00207CC0">
              <w:t>Flower buds raised above leaves</w:t>
            </w:r>
          </w:p>
        </w:tc>
      </w:tr>
      <w:tr w:rsidR="00385740" w:rsidRPr="00385740" w14:paraId="61C20426" w14:textId="77777777" w:rsidTr="003A6ADE">
        <w:tc>
          <w:tcPr>
            <w:tcW w:w="3246" w:type="dxa"/>
          </w:tcPr>
          <w:p w14:paraId="477D8CE9" w14:textId="77777777" w:rsidR="00385740" w:rsidRPr="00207CC0" w:rsidRDefault="00385740" w:rsidP="00207CC0">
            <w:pPr>
              <w:pStyle w:val="Table-Body-centred"/>
              <w:jc w:val="left"/>
            </w:pPr>
          </w:p>
        </w:tc>
        <w:tc>
          <w:tcPr>
            <w:tcW w:w="1701" w:type="dxa"/>
          </w:tcPr>
          <w:p w14:paraId="36939851" w14:textId="77777777" w:rsidR="00385740" w:rsidRPr="00207CC0" w:rsidRDefault="00385740" w:rsidP="00207CC0">
            <w:pPr>
              <w:pStyle w:val="Table-Body-centred"/>
              <w:jc w:val="left"/>
            </w:pPr>
            <w:r w:rsidRPr="00207CC0">
              <w:t>3.6</w:t>
            </w:r>
          </w:p>
        </w:tc>
        <w:tc>
          <w:tcPr>
            <w:tcW w:w="4404" w:type="dxa"/>
          </w:tcPr>
          <w:p w14:paraId="574734D0" w14:textId="77777777" w:rsidR="00385740" w:rsidRPr="00207CC0" w:rsidRDefault="00385740" w:rsidP="00207CC0">
            <w:pPr>
              <w:pStyle w:val="Table-Body-centred"/>
              <w:jc w:val="left"/>
            </w:pPr>
            <w:r w:rsidRPr="00207CC0">
              <w:t>First flower stalks extending</w:t>
            </w:r>
          </w:p>
        </w:tc>
      </w:tr>
      <w:tr w:rsidR="00385740" w:rsidRPr="00385740" w14:paraId="3B3E6343" w14:textId="77777777" w:rsidTr="003A6ADE">
        <w:tc>
          <w:tcPr>
            <w:tcW w:w="3246" w:type="dxa"/>
          </w:tcPr>
          <w:p w14:paraId="6B2617EB" w14:textId="77777777" w:rsidR="00385740" w:rsidRPr="00207CC0" w:rsidRDefault="00385740" w:rsidP="00207CC0">
            <w:pPr>
              <w:pStyle w:val="Table-Body-centred"/>
              <w:jc w:val="left"/>
            </w:pPr>
          </w:p>
        </w:tc>
        <w:tc>
          <w:tcPr>
            <w:tcW w:w="1701" w:type="dxa"/>
          </w:tcPr>
          <w:p w14:paraId="2F7084B7" w14:textId="77777777" w:rsidR="00385740" w:rsidRPr="00207CC0" w:rsidRDefault="00385740" w:rsidP="00207CC0">
            <w:pPr>
              <w:pStyle w:val="Table-Body-centred"/>
              <w:jc w:val="left"/>
            </w:pPr>
            <w:r w:rsidRPr="00207CC0">
              <w:t>3.7</w:t>
            </w:r>
          </w:p>
        </w:tc>
        <w:tc>
          <w:tcPr>
            <w:tcW w:w="4404" w:type="dxa"/>
          </w:tcPr>
          <w:p w14:paraId="0AA01B27" w14:textId="77777777" w:rsidR="00385740" w:rsidRPr="00207CC0" w:rsidRDefault="00385740" w:rsidP="00207CC0">
            <w:pPr>
              <w:pStyle w:val="Table-Body-centred"/>
              <w:jc w:val="left"/>
            </w:pPr>
            <w:r w:rsidRPr="00207CC0">
              <w:t>First flower buds yellow ('yellow bud')</w:t>
            </w:r>
          </w:p>
        </w:tc>
      </w:tr>
      <w:tr w:rsidR="00385740" w:rsidRPr="00385740" w14:paraId="3CD53905" w14:textId="77777777" w:rsidTr="003A6ADE">
        <w:tc>
          <w:tcPr>
            <w:tcW w:w="3246" w:type="dxa"/>
          </w:tcPr>
          <w:p w14:paraId="07BD1A01" w14:textId="77777777" w:rsidR="00385740" w:rsidRPr="00207CC0" w:rsidRDefault="00385740" w:rsidP="00207CC0">
            <w:pPr>
              <w:pStyle w:val="Table-Body-centred"/>
              <w:jc w:val="left"/>
            </w:pPr>
            <w:r w:rsidRPr="00207CC0">
              <w:t>Flowering</w:t>
            </w:r>
          </w:p>
        </w:tc>
        <w:tc>
          <w:tcPr>
            <w:tcW w:w="1701" w:type="dxa"/>
          </w:tcPr>
          <w:p w14:paraId="7C9B441E" w14:textId="77777777" w:rsidR="00385740" w:rsidRPr="00207CC0" w:rsidRDefault="00385740" w:rsidP="00207CC0">
            <w:pPr>
              <w:pStyle w:val="Table-Body-centred"/>
              <w:jc w:val="left"/>
            </w:pPr>
            <w:r w:rsidRPr="00207CC0">
              <w:t>4.0</w:t>
            </w:r>
          </w:p>
        </w:tc>
        <w:tc>
          <w:tcPr>
            <w:tcW w:w="4404" w:type="dxa"/>
          </w:tcPr>
          <w:p w14:paraId="6B913618" w14:textId="77777777" w:rsidR="00385740" w:rsidRPr="00207CC0" w:rsidRDefault="00385740" w:rsidP="00207CC0">
            <w:pPr>
              <w:pStyle w:val="Table-Body-centred"/>
              <w:jc w:val="left"/>
            </w:pPr>
            <w:r w:rsidRPr="00207CC0">
              <w:t>First flower opened</w:t>
            </w:r>
          </w:p>
        </w:tc>
      </w:tr>
      <w:tr w:rsidR="00385740" w:rsidRPr="00385740" w14:paraId="43E2F7E8" w14:textId="77777777" w:rsidTr="003A6ADE">
        <w:tc>
          <w:tcPr>
            <w:tcW w:w="3246" w:type="dxa"/>
          </w:tcPr>
          <w:p w14:paraId="5AF949DC" w14:textId="77777777" w:rsidR="00385740" w:rsidRPr="00207CC0" w:rsidRDefault="00385740" w:rsidP="00207CC0">
            <w:pPr>
              <w:pStyle w:val="Table-Body-centred"/>
              <w:jc w:val="left"/>
            </w:pPr>
          </w:p>
        </w:tc>
        <w:tc>
          <w:tcPr>
            <w:tcW w:w="1701" w:type="dxa"/>
          </w:tcPr>
          <w:p w14:paraId="28935CFB" w14:textId="77777777" w:rsidR="00385740" w:rsidRPr="00207CC0" w:rsidRDefault="00385740" w:rsidP="00207CC0">
            <w:pPr>
              <w:pStyle w:val="Table-Body-centred"/>
              <w:jc w:val="left"/>
            </w:pPr>
            <w:r w:rsidRPr="00207CC0">
              <w:t>4.1</w:t>
            </w:r>
          </w:p>
        </w:tc>
        <w:tc>
          <w:tcPr>
            <w:tcW w:w="4404" w:type="dxa"/>
          </w:tcPr>
          <w:p w14:paraId="3862DDC7" w14:textId="77777777" w:rsidR="00385740" w:rsidRPr="00207CC0" w:rsidRDefault="00385740" w:rsidP="00207CC0">
            <w:pPr>
              <w:pStyle w:val="Table-Body-centred"/>
              <w:jc w:val="left"/>
            </w:pPr>
            <w:r w:rsidRPr="00207CC0">
              <w:t>10% all buds opened</w:t>
            </w:r>
          </w:p>
        </w:tc>
      </w:tr>
      <w:tr w:rsidR="00385740" w:rsidRPr="00385740" w14:paraId="37C3FDDA" w14:textId="77777777" w:rsidTr="003A6ADE">
        <w:tc>
          <w:tcPr>
            <w:tcW w:w="3246" w:type="dxa"/>
          </w:tcPr>
          <w:p w14:paraId="754D463C" w14:textId="77777777" w:rsidR="00385740" w:rsidRPr="00207CC0" w:rsidRDefault="00385740" w:rsidP="00207CC0">
            <w:pPr>
              <w:pStyle w:val="Table-Body-centred"/>
              <w:jc w:val="left"/>
            </w:pPr>
          </w:p>
        </w:tc>
        <w:tc>
          <w:tcPr>
            <w:tcW w:w="1701" w:type="dxa"/>
          </w:tcPr>
          <w:p w14:paraId="308C6C86" w14:textId="77777777" w:rsidR="00385740" w:rsidRPr="00207CC0" w:rsidRDefault="00385740" w:rsidP="00207CC0">
            <w:pPr>
              <w:pStyle w:val="Table-Body-centred"/>
              <w:jc w:val="left"/>
            </w:pPr>
            <w:r w:rsidRPr="00207CC0">
              <w:t xml:space="preserve">4.3 </w:t>
            </w:r>
          </w:p>
        </w:tc>
        <w:tc>
          <w:tcPr>
            <w:tcW w:w="4404" w:type="dxa"/>
          </w:tcPr>
          <w:p w14:paraId="162C2CEB" w14:textId="77777777" w:rsidR="00385740" w:rsidRPr="00207CC0" w:rsidRDefault="00385740" w:rsidP="00207CC0">
            <w:pPr>
              <w:pStyle w:val="Table-Body-centred"/>
              <w:jc w:val="left"/>
            </w:pPr>
            <w:r w:rsidRPr="00207CC0">
              <w:t>30% all buds opened</w:t>
            </w:r>
          </w:p>
        </w:tc>
      </w:tr>
      <w:tr w:rsidR="00385740" w:rsidRPr="00385740" w14:paraId="0BA75B38" w14:textId="77777777" w:rsidTr="003A6ADE">
        <w:tc>
          <w:tcPr>
            <w:tcW w:w="3246" w:type="dxa"/>
          </w:tcPr>
          <w:p w14:paraId="74EE5CCC" w14:textId="77777777" w:rsidR="00385740" w:rsidRPr="00207CC0" w:rsidRDefault="00385740" w:rsidP="00207CC0">
            <w:pPr>
              <w:pStyle w:val="Table-Body-centred"/>
              <w:jc w:val="left"/>
            </w:pPr>
          </w:p>
        </w:tc>
        <w:tc>
          <w:tcPr>
            <w:tcW w:w="1701" w:type="dxa"/>
          </w:tcPr>
          <w:p w14:paraId="776AFEAF" w14:textId="77777777" w:rsidR="00385740" w:rsidRPr="00207CC0" w:rsidRDefault="00385740" w:rsidP="00207CC0">
            <w:pPr>
              <w:pStyle w:val="Table-Body-centred"/>
              <w:jc w:val="left"/>
            </w:pPr>
            <w:r w:rsidRPr="00207CC0">
              <w:t>4.5</w:t>
            </w:r>
          </w:p>
        </w:tc>
        <w:tc>
          <w:tcPr>
            <w:tcW w:w="4404" w:type="dxa"/>
          </w:tcPr>
          <w:p w14:paraId="5EB97416" w14:textId="77777777" w:rsidR="00385740" w:rsidRPr="00207CC0" w:rsidRDefault="00385740" w:rsidP="00207CC0">
            <w:pPr>
              <w:pStyle w:val="Table-Body-centred"/>
              <w:jc w:val="left"/>
            </w:pPr>
            <w:r w:rsidRPr="00207CC0">
              <w:t>50% all buds opened</w:t>
            </w:r>
          </w:p>
        </w:tc>
      </w:tr>
      <w:tr w:rsidR="00385740" w:rsidRPr="00385740" w14:paraId="72C92C7A" w14:textId="77777777" w:rsidTr="003A6ADE">
        <w:tc>
          <w:tcPr>
            <w:tcW w:w="3246" w:type="dxa"/>
          </w:tcPr>
          <w:p w14:paraId="61E65D7D" w14:textId="77777777" w:rsidR="00385740" w:rsidRPr="00207CC0" w:rsidRDefault="00385740" w:rsidP="00207CC0">
            <w:pPr>
              <w:pStyle w:val="Table-Body-centred"/>
              <w:jc w:val="left"/>
            </w:pPr>
            <w:r w:rsidRPr="00207CC0">
              <w:t>Pod development</w:t>
            </w:r>
          </w:p>
        </w:tc>
        <w:tc>
          <w:tcPr>
            <w:tcW w:w="1701" w:type="dxa"/>
          </w:tcPr>
          <w:p w14:paraId="5D9D71E1" w14:textId="77777777" w:rsidR="00385740" w:rsidRPr="00207CC0" w:rsidRDefault="00385740" w:rsidP="00207CC0">
            <w:pPr>
              <w:pStyle w:val="Table-Body-centred"/>
              <w:jc w:val="left"/>
            </w:pPr>
            <w:r w:rsidRPr="00207CC0">
              <w:t>5.3</w:t>
            </w:r>
          </w:p>
        </w:tc>
        <w:tc>
          <w:tcPr>
            <w:tcW w:w="4404" w:type="dxa"/>
          </w:tcPr>
          <w:p w14:paraId="7C26AD09" w14:textId="77777777" w:rsidR="00385740" w:rsidRPr="00207CC0" w:rsidRDefault="00385740" w:rsidP="00207CC0">
            <w:pPr>
              <w:pStyle w:val="Table-Body-centred"/>
              <w:jc w:val="left"/>
            </w:pPr>
            <w:r w:rsidRPr="00207CC0">
              <w:t>30% potential pods</w:t>
            </w:r>
          </w:p>
        </w:tc>
      </w:tr>
      <w:tr w:rsidR="00385740" w:rsidRPr="00385740" w14:paraId="0CD49F0F" w14:textId="77777777" w:rsidTr="003A6ADE">
        <w:tc>
          <w:tcPr>
            <w:tcW w:w="3246" w:type="dxa"/>
          </w:tcPr>
          <w:p w14:paraId="2ABC280D" w14:textId="77777777" w:rsidR="00385740" w:rsidRPr="00207CC0" w:rsidRDefault="00385740" w:rsidP="00207CC0">
            <w:pPr>
              <w:pStyle w:val="Table-Body-centred"/>
              <w:jc w:val="left"/>
            </w:pPr>
          </w:p>
        </w:tc>
        <w:tc>
          <w:tcPr>
            <w:tcW w:w="1701" w:type="dxa"/>
          </w:tcPr>
          <w:p w14:paraId="0F594B93" w14:textId="77777777" w:rsidR="00385740" w:rsidRPr="00207CC0" w:rsidRDefault="00385740" w:rsidP="00207CC0">
            <w:pPr>
              <w:pStyle w:val="Table-Body-centred"/>
              <w:jc w:val="left"/>
            </w:pPr>
            <w:r w:rsidRPr="00207CC0">
              <w:t>5.5</w:t>
            </w:r>
          </w:p>
        </w:tc>
        <w:tc>
          <w:tcPr>
            <w:tcW w:w="4404" w:type="dxa"/>
          </w:tcPr>
          <w:p w14:paraId="6FB4F980" w14:textId="77777777" w:rsidR="00385740" w:rsidRPr="00207CC0" w:rsidRDefault="00385740" w:rsidP="00207CC0">
            <w:pPr>
              <w:pStyle w:val="Table-Body-centred"/>
              <w:jc w:val="left"/>
            </w:pPr>
            <w:r w:rsidRPr="00207CC0">
              <w:t xml:space="preserve">50% potential pods </w:t>
            </w:r>
          </w:p>
        </w:tc>
      </w:tr>
      <w:tr w:rsidR="00385740" w:rsidRPr="00385740" w14:paraId="40A387FA" w14:textId="77777777" w:rsidTr="003A6ADE">
        <w:tc>
          <w:tcPr>
            <w:tcW w:w="3246" w:type="dxa"/>
          </w:tcPr>
          <w:p w14:paraId="53E6CA28" w14:textId="77777777" w:rsidR="00385740" w:rsidRPr="00207CC0" w:rsidRDefault="00385740" w:rsidP="00207CC0">
            <w:pPr>
              <w:pStyle w:val="Table-Body-centred"/>
              <w:jc w:val="left"/>
            </w:pPr>
          </w:p>
        </w:tc>
        <w:tc>
          <w:tcPr>
            <w:tcW w:w="1701" w:type="dxa"/>
          </w:tcPr>
          <w:p w14:paraId="57E633DA" w14:textId="77777777" w:rsidR="00385740" w:rsidRPr="00207CC0" w:rsidRDefault="00385740" w:rsidP="00207CC0">
            <w:pPr>
              <w:pStyle w:val="Table-Body-centred"/>
              <w:jc w:val="left"/>
            </w:pPr>
            <w:r w:rsidRPr="00207CC0">
              <w:t xml:space="preserve">5.7 </w:t>
            </w:r>
          </w:p>
        </w:tc>
        <w:tc>
          <w:tcPr>
            <w:tcW w:w="4404" w:type="dxa"/>
          </w:tcPr>
          <w:p w14:paraId="35600B70" w14:textId="77777777" w:rsidR="00385740" w:rsidRPr="00207CC0" w:rsidRDefault="00385740" w:rsidP="00207CC0">
            <w:pPr>
              <w:pStyle w:val="Table-Body-centred"/>
              <w:jc w:val="left"/>
            </w:pPr>
            <w:r w:rsidRPr="00207CC0">
              <w:t>70% potential pods</w:t>
            </w:r>
          </w:p>
        </w:tc>
      </w:tr>
      <w:tr w:rsidR="00385740" w:rsidRPr="00385740" w14:paraId="04099E17" w14:textId="77777777" w:rsidTr="003A6ADE">
        <w:tc>
          <w:tcPr>
            <w:tcW w:w="3246" w:type="dxa"/>
          </w:tcPr>
          <w:p w14:paraId="5CA455D0" w14:textId="77777777" w:rsidR="00385740" w:rsidRPr="00207CC0" w:rsidRDefault="00385740" w:rsidP="00207CC0">
            <w:pPr>
              <w:pStyle w:val="Table-Body-centred"/>
              <w:jc w:val="left"/>
            </w:pPr>
          </w:p>
        </w:tc>
        <w:tc>
          <w:tcPr>
            <w:tcW w:w="1701" w:type="dxa"/>
          </w:tcPr>
          <w:p w14:paraId="277CFE28" w14:textId="77777777" w:rsidR="00385740" w:rsidRPr="00207CC0" w:rsidRDefault="00385740" w:rsidP="00207CC0">
            <w:pPr>
              <w:pStyle w:val="Table-Body-centred"/>
              <w:jc w:val="left"/>
            </w:pPr>
            <w:r w:rsidRPr="00207CC0">
              <w:t>5.9</w:t>
            </w:r>
          </w:p>
        </w:tc>
        <w:tc>
          <w:tcPr>
            <w:tcW w:w="4404" w:type="dxa"/>
          </w:tcPr>
          <w:p w14:paraId="012F0619" w14:textId="77777777" w:rsidR="00385740" w:rsidRPr="00207CC0" w:rsidRDefault="00385740" w:rsidP="00207CC0">
            <w:pPr>
              <w:pStyle w:val="Table-Body-centred"/>
              <w:jc w:val="left"/>
            </w:pPr>
            <w:r w:rsidRPr="00207CC0">
              <w:t>All potential pods</w:t>
            </w:r>
          </w:p>
        </w:tc>
      </w:tr>
      <w:tr w:rsidR="00385740" w:rsidRPr="00385740" w14:paraId="3CD53AD3" w14:textId="77777777" w:rsidTr="003A6ADE">
        <w:tc>
          <w:tcPr>
            <w:tcW w:w="3246" w:type="dxa"/>
          </w:tcPr>
          <w:p w14:paraId="1B562588" w14:textId="77777777" w:rsidR="00385740" w:rsidRPr="00207CC0" w:rsidRDefault="00385740" w:rsidP="00207CC0">
            <w:pPr>
              <w:pStyle w:val="Table-Body-centred"/>
              <w:jc w:val="left"/>
            </w:pPr>
            <w:r w:rsidRPr="00207CC0">
              <w:t>Seed development</w:t>
            </w:r>
          </w:p>
        </w:tc>
        <w:tc>
          <w:tcPr>
            <w:tcW w:w="1701" w:type="dxa"/>
          </w:tcPr>
          <w:p w14:paraId="52EA8D13" w14:textId="77777777" w:rsidR="00385740" w:rsidRPr="00207CC0" w:rsidRDefault="00385740" w:rsidP="00207CC0">
            <w:pPr>
              <w:pStyle w:val="Table-Body-centred"/>
              <w:jc w:val="left"/>
            </w:pPr>
            <w:r w:rsidRPr="00207CC0">
              <w:t>6.1</w:t>
            </w:r>
          </w:p>
        </w:tc>
        <w:tc>
          <w:tcPr>
            <w:tcW w:w="4404" w:type="dxa"/>
          </w:tcPr>
          <w:p w14:paraId="0B32F45D" w14:textId="77777777" w:rsidR="00385740" w:rsidRPr="00207CC0" w:rsidRDefault="00385740" w:rsidP="00207CC0">
            <w:pPr>
              <w:pStyle w:val="Table-Body-centred"/>
              <w:jc w:val="left"/>
            </w:pPr>
            <w:r w:rsidRPr="00207CC0">
              <w:t>Seeds expanding</w:t>
            </w:r>
          </w:p>
        </w:tc>
      </w:tr>
      <w:tr w:rsidR="00385740" w:rsidRPr="00385740" w14:paraId="1FB3CA25" w14:textId="77777777" w:rsidTr="003A6ADE">
        <w:tc>
          <w:tcPr>
            <w:tcW w:w="3246" w:type="dxa"/>
          </w:tcPr>
          <w:p w14:paraId="5B3E7C7A" w14:textId="77777777" w:rsidR="00385740" w:rsidRPr="00207CC0" w:rsidRDefault="00385740" w:rsidP="00207CC0">
            <w:pPr>
              <w:pStyle w:val="Table-Body-centred"/>
              <w:jc w:val="left"/>
            </w:pPr>
          </w:p>
        </w:tc>
        <w:tc>
          <w:tcPr>
            <w:tcW w:w="1701" w:type="dxa"/>
          </w:tcPr>
          <w:p w14:paraId="073A4DA2" w14:textId="77777777" w:rsidR="00385740" w:rsidRPr="00207CC0" w:rsidRDefault="00385740" w:rsidP="00207CC0">
            <w:pPr>
              <w:pStyle w:val="Table-Body-centred"/>
              <w:jc w:val="left"/>
            </w:pPr>
            <w:r w:rsidRPr="00207CC0">
              <w:t>6.2</w:t>
            </w:r>
          </w:p>
        </w:tc>
        <w:tc>
          <w:tcPr>
            <w:tcW w:w="4404" w:type="dxa"/>
          </w:tcPr>
          <w:p w14:paraId="62C0F63F" w14:textId="77777777" w:rsidR="00385740" w:rsidRPr="00207CC0" w:rsidRDefault="00385740" w:rsidP="00207CC0">
            <w:pPr>
              <w:pStyle w:val="Table-Body-centred"/>
              <w:jc w:val="left"/>
            </w:pPr>
            <w:r w:rsidRPr="00207CC0">
              <w:t>Most seeds translucent but full size</w:t>
            </w:r>
          </w:p>
        </w:tc>
      </w:tr>
      <w:tr w:rsidR="00385740" w:rsidRPr="00385740" w14:paraId="3B5B1B20" w14:textId="77777777" w:rsidTr="003A6ADE">
        <w:tc>
          <w:tcPr>
            <w:tcW w:w="3246" w:type="dxa"/>
          </w:tcPr>
          <w:p w14:paraId="4F5EBF90" w14:textId="77777777" w:rsidR="00385740" w:rsidRPr="00207CC0" w:rsidRDefault="00385740" w:rsidP="00207CC0">
            <w:pPr>
              <w:pStyle w:val="Table-Body-centred"/>
              <w:jc w:val="left"/>
            </w:pPr>
          </w:p>
        </w:tc>
        <w:tc>
          <w:tcPr>
            <w:tcW w:w="1701" w:type="dxa"/>
          </w:tcPr>
          <w:p w14:paraId="00E7D427" w14:textId="77777777" w:rsidR="00385740" w:rsidRPr="00207CC0" w:rsidRDefault="00385740" w:rsidP="00207CC0">
            <w:pPr>
              <w:pStyle w:val="Table-Body-centred"/>
              <w:jc w:val="left"/>
            </w:pPr>
            <w:r w:rsidRPr="00207CC0">
              <w:t>6.3</w:t>
            </w:r>
          </w:p>
        </w:tc>
        <w:tc>
          <w:tcPr>
            <w:tcW w:w="4404" w:type="dxa"/>
          </w:tcPr>
          <w:p w14:paraId="58C291AA" w14:textId="77777777" w:rsidR="00385740" w:rsidRPr="00207CC0" w:rsidRDefault="00385740" w:rsidP="00207CC0">
            <w:pPr>
              <w:pStyle w:val="Table-Body-centred"/>
              <w:jc w:val="left"/>
            </w:pPr>
            <w:r w:rsidRPr="00207CC0">
              <w:t>Most seed green</w:t>
            </w:r>
          </w:p>
        </w:tc>
      </w:tr>
      <w:tr w:rsidR="00385740" w:rsidRPr="00385740" w14:paraId="0D831A42" w14:textId="77777777" w:rsidTr="003A6ADE">
        <w:tc>
          <w:tcPr>
            <w:tcW w:w="3246" w:type="dxa"/>
          </w:tcPr>
          <w:p w14:paraId="312C5CF0" w14:textId="77777777" w:rsidR="00385740" w:rsidRPr="00207CC0" w:rsidRDefault="00385740" w:rsidP="00207CC0">
            <w:pPr>
              <w:pStyle w:val="Table-Body-centred"/>
              <w:jc w:val="left"/>
            </w:pPr>
          </w:p>
        </w:tc>
        <w:tc>
          <w:tcPr>
            <w:tcW w:w="1701" w:type="dxa"/>
          </w:tcPr>
          <w:p w14:paraId="0DF63384" w14:textId="77777777" w:rsidR="00385740" w:rsidRPr="00207CC0" w:rsidRDefault="00385740" w:rsidP="00207CC0">
            <w:pPr>
              <w:pStyle w:val="Table-Body-centred"/>
              <w:jc w:val="left"/>
            </w:pPr>
            <w:r w:rsidRPr="00207CC0">
              <w:t>6.4</w:t>
            </w:r>
          </w:p>
        </w:tc>
        <w:tc>
          <w:tcPr>
            <w:tcW w:w="4404" w:type="dxa"/>
          </w:tcPr>
          <w:p w14:paraId="3922F7A4" w14:textId="77777777" w:rsidR="00385740" w:rsidRPr="00207CC0" w:rsidRDefault="00385740" w:rsidP="00207CC0">
            <w:pPr>
              <w:pStyle w:val="Table-Body-centred"/>
              <w:jc w:val="left"/>
            </w:pPr>
            <w:r w:rsidRPr="00207CC0">
              <w:t>Most seed green-brown mottled</w:t>
            </w:r>
          </w:p>
        </w:tc>
      </w:tr>
      <w:tr w:rsidR="00385740" w:rsidRPr="00385740" w14:paraId="53CC5A50" w14:textId="77777777" w:rsidTr="003A6ADE">
        <w:tc>
          <w:tcPr>
            <w:tcW w:w="3246" w:type="dxa"/>
          </w:tcPr>
          <w:p w14:paraId="79931AFB" w14:textId="77777777" w:rsidR="00385740" w:rsidRPr="00207CC0" w:rsidRDefault="00385740" w:rsidP="00207CC0">
            <w:pPr>
              <w:pStyle w:val="Table-Body-centred"/>
              <w:jc w:val="left"/>
            </w:pPr>
          </w:p>
        </w:tc>
        <w:tc>
          <w:tcPr>
            <w:tcW w:w="1701" w:type="dxa"/>
          </w:tcPr>
          <w:p w14:paraId="1B7F1A8E" w14:textId="77777777" w:rsidR="00385740" w:rsidRPr="00207CC0" w:rsidRDefault="00385740" w:rsidP="00207CC0">
            <w:pPr>
              <w:pStyle w:val="Table-Body-centred"/>
              <w:jc w:val="left"/>
            </w:pPr>
            <w:r w:rsidRPr="00207CC0">
              <w:t>6.5</w:t>
            </w:r>
          </w:p>
        </w:tc>
        <w:tc>
          <w:tcPr>
            <w:tcW w:w="4404" w:type="dxa"/>
          </w:tcPr>
          <w:p w14:paraId="762A675D" w14:textId="77777777" w:rsidR="00385740" w:rsidRPr="00207CC0" w:rsidRDefault="00385740" w:rsidP="00207CC0">
            <w:pPr>
              <w:pStyle w:val="Table-Body-centred"/>
              <w:jc w:val="left"/>
            </w:pPr>
            <w:r w:rsidRPr="00207CC0">
              <w:t>Most seeds brown</w:t>
            </w:r>
          </w:p>
        </w:tc>
      </w:tr>
      <w:tr w:rsidR="00385740" w:rsidRPr="00385740" w14:paraId="23D77069" w14:textId="77777777" w:rsidTr="003A6ADE">
        <w:tc>
          <w:tcPr>
            <w:tcW w:w="3246" w:type="dxa"/>
          </w:tcPr>
          <w:p w14:paraId="61B18EE5" w14:textId="77777777" w:rsidR="00385740" w:rsidRPr="00207CC0" w:rsidRDefault="00385740" w:rsidP="00207CC0">
            <w:pPr>
              <w:pStyle w:val="Table-Body-centred"/>
              <w:jc w:val="left"/>
            </w:pPr>
          </w:p>
        </w:tc>
        <w:tc>
          <w:tcPr>
            <w:tcW w:w="1701" w:type="dxa"/>
          </w:tcPr>
          <w:p w14:paraId="73C3CD3E" w14:textId="77777777" w:rsidR="00385740" w:rsidRPr="00207CC0" w:rsidRDefault="00385740" w:rsidP="00207CC0">
            <w:pPr>
              <w:pStyle w:val="Table-Body-centred"/>
              <w:jc w:val="left"/>
            </w:pPr>
            <w:r w:rsidRPr="00207CC0">
              <w:t>6.6</w:t>
            </w:r>
          </w:p>
        </w:tc>
        <w:tc>
          <w:tcPr>
            <w:tcW w:w="4404" w:type="dxa"/>
          </w:tcPr>
          <w:p w14:paraId="39A5AC80" w14:textId="77777777" w:rsidR="00385740" w:rsidRPr="00207CC0" w:rsidRDefault="00385740" w:rsidP="00207CC0">
            <w:pPr>
              <w:pStyle w:val="Table-Body-centred"/>
              <w:jc w:val="left"/>
            </w:pPr>
            <w:r w:rsidRPr="00207CC0">
              <w:t>Most seed dark brown</w:t>
            </w:r>
          </w:p>
        </w:tc>
      </w:tr>
      <w:tr w:rsidR="00385740" w:rsidRPr="00385740" w14:paraId="14C692BA" w14:textId="77777777" w:rsidTr="003A6ADE">
        <w:tc>
          <w:tcPr>
            <w:tcW w:w="3246" w:type="dxa"/>
          </w:tcPr>
          <w:p w14:paraId="1B0031AE" w14:textId="77777777" w:rsidR="00385740" w:rsidRPr="00207CC0" w:rsidRDefault="00385740" w:rsidP="00207CC0">
            <w:pPr>
              <w:pStyle w:val="Table-Body-centred"/>
              <w:jc w:val="left"/>
            </w:pPr>
          </w:p>
        </w:tc>
        <w:tc>
          <w:tcPr>
            <w:tcW w:w="1701" w:type="dxa"/>
          </w:tcPr>
          <w:p w14:paraId="717EA943" w14:textId="77777777" w:rsidR="00385740" w:rsidRPr="00207CC0" w:rsidRDefault="00385740" w:rsidP="00207CC0">
            <w:pPr>
              <w:pStyle w:val="Table-Body-centred"/>
              <w:jc w:val="left"/>
            </w:pPr>
            <w:r w:rsidRPr="00207CC0">
              <w:t>6.7</w:t>
            </w:r>
          </w:p>
        </w:tc>
        <w:tc>
          <w:tcPr>
            <w:tcW w:w="4404" w:type="dxa"/>
          </w:tcPr>
          <w:p w14:paraId="2330735E" w14:textId="77777777" w:rsidR="00385740" w:rsidRPr="00207CC0" w:rsidRDefault="00385740" w:rsidP="00207CC0">
            <w:pPr>
              <w:pStyle w:val="Table-Body-centred"/>
              <w:jc w:val="left"/>
            </w:pPr>
            <w:r w:rsidRPr="00207CC0">
              <w:t>Most seed black but soft</w:t>
            </w:r>
          </w:p>
        </w:tc>
      </w:tr>
      <w:tr w:rsidR="00385740" w:rsidRPr="00385740" w14:paraId="18384FA8" w14:textId="77777777" w:rsidTr="003A6ADE">
        <w:tc>
          <w:tcPr>
            <w:tcW w:w="3246" w:type="dxa"/>
          </w:tcPr>
          <w:p w14:paraId="20F7982E" w14:textId="77777777" w:rsidR="00385740" w:rsidRPr="00207CC0" w:rsidRDefault="00385740" w:rsidP="00207CC0">
            <w:pPr>
              <w:pStyle w:val="Table-Body-centred"/>
              <w:jc w:val="left"/>
            </w:pPr>
          </w:p>
        </w:tc>
        <w:tc>
          <w:tcPr>
            <w:tcW w:w="1701" w:type="dxa"/>
          </w:tcPr>
          <w:p w14:paraId="5595CF70" w14:textId="77777777" w:rsidR="00385740" w:rsidRPr="00207CC0" w:rsidRDefault="00385740" w:rsidP="00207CC0">
            <w:pPr>
              <w:pStyle w:val="Table-Body-centred"/>
              <w:jc w:val="left"/>
            </w:pPr>
            <w:r w:rsidRPr="00207CC0">
              <w:t>6.8</w:t>
            </w:r>
          </w:p>
        </w:tc>
        <w:tc>
          <w:tcPr>
            <w:tcW w:w="4404" w:type="dxa"/>
          </w:tcPr>
          <w:p w14:paraId="6F43D466" w14:textId="77777777" w:rsidR="00385740" w:rsidRPr="00207CC0" w:rsidRDefault="00385740" w:rsidP="00207CC0">
            <w:pPr>
              <w:pStyle w:val="Table-Body-centred"/>
              <w:jc w:val="left"/>
            </w:pPr>
            <w:r w:rsidRPr="00207CC0">
              <w:t>Most seed black and hard</w:t>
            </w:r>
          </w:p>
        </w:tc>
      </w:tr>
      <w:tr w:rsidR="00385740" w:rsidRPr="00385740" w14:paraId="5E082B97" w14:textId="77777777" w:rsidTr="003A6ADE">
        <w:tc>
          <w:tcPr>
            <w:tcW w:w="3246" w:type="dxa"/>
          </w:tcPr>
          <w:p w14:paraId="4354AA96" w14:textId="77777777" w:rsidR="00385740" w:rsidRPr="00207CC0" w:rsidRDefault="00385740" w:rsidP="00207CC0">
            <w:pPr>
              <w:pStyle w:val="Table-Body-centred"/>
              <w:jc w:val="left"/>
            </w:pPr>
          </w:p>
        </w:tc>
        <w:tc>
          <w:tcPr>
            <w:tcW w:w="1701" w:type="dxa"/>
          </w:tcPr>
          <w:p w14:paraId="22210C11" w14:textId="77777777" w:rsidR="00385740" w:rsidRPr="00207CC0" w:rsidRDefault="00385740" w:rsidP="00207CC0">
            <w:pPr>
              <w:pStyle w:val="Table-Body-centred"/>
              <w:jc w:val="left"/>
            </w:pPr>
            <w:r w:rsidRPr="00207CC0">
              <w:t>6.9</w:t>
            </w:r>
          </w:p>
        </w:tc>
        <w:tc>
          <w:tcPr>
            <w:tcW w:w="4404" w:type="dxa"/>
          </w:tcPr>
          <w:p w14:paraId="68D8BE44" w14:textId="77777777" w:rsidR="00385740" w:rsidRPr="00207CC0" w:rsidRDefault="00385740" w:rsidP="00207CC0">
            <w:pPr>
              <w:pStyle w:val="Table-Body-centred"/>
              <w:jc w:val="left"/>
            </w:pPr>
            <w:r w:rsidRPr="00207CC0">
              <w:t>All seeds black and hard</w:t>
            </w:r>
          </w:p>
        </w:tc>
      </w:tr>
      <w:tr w:rsidR="00385740" w:rsidRPr="00385740" w14:paraId="603206AB" w14:textId="77777777" w:rsidTr="003A6ADE">
        <w:tc>
          <w:tcPr>
            <w:tcW w:w="3246" w:type="dxa"/>
          </w:tcPr>
          <w:p w14:paraId="553486B2" w14:textId="77777777" w:rsidR="00385740" w:rsidRPr="00207CC0" w:rsidRDefault="00385740" w:rsidP="00207CC0">
            <w:pPr>
              <w:pStyle w:val="Table-Body-centred"/>
              <w:jc w:val="left"/>
            </w:pPr>
            <w:r w:rsidRPr="00207CC0">
              <w:t>Leaf senescence</w:t>
            </w:r>
          </w:p>
        </w:tc>
        <w:tc>
          <w:tcPr>
            <w:tcW w:w="1701" w:type="dxa"/>
          </w:tcPr>
          <w:p w14:paraId="5B202DFC" w14:textId="77777777" w:rsidR="00385740" w:rsidRPr="00207CC0" w:rsidRDefault="00385740" w:rsidP="00207CC0">
            <w:pPr>
              <w:pStyle w:val="Table-Body-centred"/>
              <w:jc w:val="left"/>
            </w:pPr>
            <w:r w:rsidRPr="00207CC0">
              <w:t>7.0</w:t>
            </w:r>
          </w:p>
        </w:tc>
        <w:tc>
          <w:tcPr>
            <w:tcW w:w="4404" w:type="dxa"/>
          </w:tcPr>
          <w:p w14:paraId="7C90F5C8" w14:textId="77777777" w:rsidR="00385740" w:rsidRPr="00207CC0" w:rsidRDefault="00385740" w:rsidP="00207CC0">
            <w:pPr>
              <w:pStyle w:val="Table-Body-centred"/>
              <w:jc w:val="left"/>
            </w:pPr>
          </w:p>
        </w:tc>
      </w:tr>
      <w:tr w:rsidR="00385740" w:rsidRPr="00385740" w14:paraId="0A325F2C" w14:textId="77777777" w:rsidTr="003A6ADE">
        <w:tc>
          <w:tcPr>
            <w:tcW w:w="3246" w:type="dxa"/>
          </w:tcPr>
          <w:p w14:paraId="14C30933" w14:textId="77777777" w:rsidR="00385740" w:rsidRPr="00207CC0" w:rsidRDefault="00385740" w:rsidP="00207CC0">
            <w:pPr>
              <w:pStyle w:val="Table-Body-centred"/>
              <w:jc w:val="left"/>
            </w:pPr>
            <w:r w:rsidRPr="00207CC0">
              <w:t>Stem senescence</w:t>
            </w:r>
          </w:p>
        </w:tc>
        <w:tc>
          <w:tcPr>
            <w:tcW w:w="1701" w:type="dxa"/>
          </w:tcPr>
          <w:p w14:paraId="1944AF5E" w14:textId="77777777" w:rsidR="00385740" w:rsidRPr="00207CC0" w:rsidRDefault="00385740" w:rsidP="00207CC0">
            <w:pPr>
              <w:pStyle w:val="Table-Body-centred"/>
              <w:jc w:val="left"/>
            </w:pPr>
            <w:r w:rsidRPr="00207CC0">
              <w:t>8.1</w:t>
            </w:r>
          </w:p>
        </w:tc>
        <w:tc>
          <w:tcPr>
            <w:tcW w:w="4404" w:type="dxa"/>
          </w:tcPr>
          <w:p w14:paraId="7B08585A" w14:textId="77777777" w:rsidR="00385740" w:rsidRPr="00207CC0" w:rsidRDefault="00385740" w:rsidP="00207CC0">
            <w:pPr>
              <w:pStyle w:val="Table-Body-centred"/>
              <w:jc w:val="left"/>
            </w:pPr>
            <w:r w:rsidRPr="00207CC0">
              <w:t>Most stem green</w:t>
            </w:r>
          </w:p>
        </w:tc>
      </w:tr>
      <w:tr w:rsidR="00385740" w:rsidRPr="00385740" w14:paraId="61669FAA" w14:textId="77777777" w:rsidTr="003A6ADE">
        <w:tc>
          <w:tcPr>
            <w:tcW w:w="3246" w:type="dxa"/>
          </w:tcPr>
          <w:p w14:paraId="4979D2CE" w14:textId="77777777" w:rsidR="00385740" w:rsidRPr="00207CC0" w:rsidRDefault="00385740" w:rsidP="00207CC0">
            <w:pPr>
              <w:pStyle w:val="Table-Body-centred"/>
              <w:jc w:val="left"/>
            </w:pPr>
          </w:p>
        </w:tc>
        <w:tc>
          <w:tcPr>
            <w:tcW w:w="1701" w:type="dxa"/>
          </w:tcPr>
          <w:p w14:paraId="61990F09" w14:textId="77777777" w:rsidR="00385740" w:rsidRPr="00207CC0" w:rsidRDefault="00385740" w:rsidP="00207CC0">
            <w:pPr>
              <w:pStyle w:val="Table-Body-centred"/>
              <w:jc w:val="left"/>
            </w:pPr>
            <w:r w:rsidRPr="00207CC0">
              <w:t>8.5</w:t>
            </w:r>
          </w:p>
        </w:tc>
        <w:tc>
          <w:tcPr>
            <w:tcW w:w="4404" w:type="dxa"/>
          </w:tcPr>
          <w:p w14:paraId="47E2C32E" w14:textId="77777777" w:rsidR="00385740" w:rsidRPr="00207CC0" w:rsidRDefault="00385740" w:rsidP="00207CC0">
            <w:pPr>
              <w:pStyle w:val="Table-Body-centred"/>
              <w:jc w:val="left"/>
            </w:pPr>
            <w:r w:rsidRPr="00207CC0">
              <w:t>Half stem green</w:t>
            </w:r>
          </w:p>
        </w:tc>
      </w:tr>
      <w:tr w:rsidR="00385740" w:rsidRPr="00385740" w14:paraId="1A31B4A1" w14:textId="77777777" w:rsidTr="003A6ADE">
        <w:tc>
          <w:tcPr>
            <w:tcW w:w="3246" w:type="dxa"/>
          </w:tcPr>
          <w:p w14:paraId="39082270" w14:textId="77777777" w:rsidR="00385740" w:rsidRPr="00207CC0" w:rsidRDefault="00385740" w:rsidP="00207CC0">
            <w:pPr>
              <w:pStyle w:val="Table-Body-centred"/>
              <w:jc w:val="left"/>
            </w:pPr>
          </w:p>
        </w:tc>
        <w:tc>
          <w:tcPr>
            <w:tcW w:w="1701" w:type="dxa"/>
          </w:tcPr>
          <w:p w14:paraId="081DE8D3" w14:textId="77777777" w:rsidR="00385740" w:rsidRPr="00207CC0" w:rsidRDefault="00385740" w:rsidP="00207CC0">
            <w:pPr>
              <w:pStyle w:val="Table-Body-centred"/>
              <w:jc w:val="left"/>
            </w:pPr>
            <w:r w:rsidRPr="00207CC0">
              <w:t>8.9</w:t>
            </w:r>
          </w:p>
        </w:tc>
        <w:tc>
          <w:tcPr>
            <w:tcW w:w="4404" w:type="dxa"/>
          </w:tcPr>
          <w:p w14:paraId="7E799AB9" w14:textId="77777777" w:rsidR="00385740" w:rsidRPr="00207CC0" w:rsidRDefault="00385740" w:rsidP="00207CC0">
            <w:pPr>
              <w:pStyle w:val="Table-Body-centred"/>
              <w:jc w:val="left"/>
            </w:pPr>
            <w:r w:rsidRPr="00207CC0">
              <w:t>Little stem green</w:t>
            </w:r>
          </w:p>
        </w:tc>
      </w:tr>
      <w:tr w:rsidR="00385740" w:rsidRPr="00385740" w14:paraId="009B2992" w14:textId="77777777" w:rsidTr="003A6ADE">
        <w:tc>
          <w:tcPr>
            <w:tcW w:w="3246" w:type="dxa"/>
          </w:tcPr>
          <w:p w14:paraId="748A4917" w14:textId="77777777" w:rsidR="00385740" w:rsidRPr="00207CC0" w:rsidRDefault="00385740" w:rsidP="00207CC0">
            <w:pPr>
              <w:pStyle w:val="Table-Body-centred"/>
              <w:jc w:val="left"/>
            </w:pPr>
            <w:r w:rsidRPr="00207CC0">
              <w:t>Pod senescence</w:t>
            </w:r>
          </w:p>
        </w:tc>
        <w:tc>
          <w:tcPr>
            <w:tcW w:w="1701" w:type="dxa"/>
          </w:tcPr>
          <w:p w14:paraId="7822F89B" w14:textId="77777777" w:rsidR="00385740" w:rsidRPr="00207CC0" w:rsidRDefault="00385740" w:rsidP="00207CC0">
            <w:pPr>
              <w:pStyle w:val="Table-Body-centred"/>
              <w:jc w:val="left"/>
            </w:pPr>
            <w:r w:rsidRPr="00207CC0">
              <w:t>9.1</w:t>
            </w:r>
          </w:p>
        </w:tc>
        <w:tc>
          <w:tcPr>
            <w:tcW w:w="4404" w:type="dxa"/>
          </w:tcPr>
          <w:p w14:paraId="70A838E2" w14:textId="77777777" w:rsidR="00385740" w:rsidRPr="00207CC0" w:rsidRDefault="00385740" w:rsidP="00207CC0">
            <w:pPr>
              <w:pStyle w:val="Table-Body-centred"/>
              <w:jc w:val="left"/>
            </w:pPr>
            <w:r w:rsidRPr="00207CC0">
              <w:t>Most pods green</w:t>
            </w:r>
          </w:p>
        </w:tc>
      </w:tr>
      <w:tr w:rsidR="00385740" w:rsidRPr="00385740" w14:paraId="70DA1E10" w14:textId="77777777" w:rsidTr="003A6ADE">
        <w:tc>
          <w:tcPr>
            <w:tcW w:w="3246" w:type="dxa"/>
          </w:tcPr>
          <w:p w14:paraId="5B967611" w14:textId="77777777" w:rsidR="00385740" w:rsidRPr="00207CC0" w:rsidRDefault="00385740" w:rsidP="00207CC0">
            <w:pPr>
              <w:pStyle w:val="Table-Body-centred"/>
              <w:jc w:val="left"/>
            </w:pPr>
          </w:p>
        </w:tc>
        <w:tc>
          <w:tcPr>
            <w:tcW w:w="1701" w:type="dxa"/>
          </w:tcPr>
          <w:p w14:paraId="363C5493" w14:textId="77777777" w:rsidR="00385740" w:rsidRPr="00207CC0" w:rsidRDefault="00385740" w:rsidP="00207CC0">
            <w:pPr>
              <w:pStyle w:val="Table-Body-centred"/>
              <w:jc w:val="left"/>
            </w:pPr>
            <w:r w:rsidRPr="00207CC0">
              <w:t>9.5</w:t>
            </w:r>
          </w:p>
        </w:tc>
        <w:tc>
          <w:tcPr>
            <w:tcW w:w="4404" w:type="dxa"/>
          </w:tcPr>
          <w:p w14:paraId="43856E02" w14:textId="77777777" w:rsidR="00385740" w:rsidRPr="00207CC0" w:rsidRDefault="00385740" w:rsidP="00207CC0">
            <w:pPr>
              <w:pStyle w:val="Table-Body-centred"/>
              <w:jc w:val="left"/>
            </w:pPr>
            <w:r w:rsidRPr="00207CC0">
              <w:t>Half pods green</w:t>
            </w:r>
          </w:p>
        </w:tc>
      </w:tr>
      <w:tr w:rsidR="00385740" w:rsidRPr="00385740" w14:paraId="57A47F1C" w14:textId="77777777" w:rsidTr="003A6ADE">
        <w:tc>
          <w:tcPr>
            <w:tcW w:w="3246" w:type="dxa"/>
          </w:tcPr>
          <w:p w14:paraId="7AC035C2" w14:textId="77777777" w:rsidR="00385740" w:rsidRPr="00207CC0" w:rsidRDefault="00385740" w:rsidP="00207CC0">
            <w:pPr>
              <w:pStyle w:val="Table-Body-centred"/>
              <w:jc w:val="left"/>
            </w:pPr>
          </w:p>
        </w:tc>
        <w:tc>
          <w:tcPr>
            <w:tcW w:w="1701" w:type="dxa"/>
          </w:tcPr>
          <w:p w14:paraId="3ADB4DAF" w14:textId="77777777" w:rsidR="00385740" w:rsidRPr="00207CC0" w:rsidRDefault="00385740" w:rsidP="00207CC0">
            <w:pPr>
              <w:pStyle w:val="Table-Body-centred"/>
              <w:jc w:val="left"/>
            </w:pPr>
            <w:r w:rsidRPr="00207CC0">
              <w:t>9.9</w:t>
            </w:r>
          </w:p>
        </w:tc>
        <w:tc>
          <w:tcPr>
            <w:tcW w:w="4404" w:type="dxa"/>
          </w:tcPr>
          <w:p w14:paraId="0A40164F" w14:textId="77777777" w:rsidR="00385740" w:rsidRPr="00207CC0" w:rsidRDefault="00385740" w:rsidP="00207CC0">
            <w:pPr>
              <w:pStyle w:val="Table-Body-centred"/>
              <w:jc w:val="left"/>
            </w:pPr>
            <w:r w:rsidRPr="00207CC0">
              <w:t>Few pods green</w:t>
            </w:r>
          </w:p>
        </w:tc>
      </w:tr>
    </w:tbl>
    <w:p w14:paraId="77140BDF" w14:textId="77777777" w:rsidR="003A6ADE" w:rsidRDefault="003A6ADE" w:rsidP="007431C2">
      <w:pPr>
        <w:pStyle w:val="Heading2"/>
        <w:spacing w:line="240" w:lineRule="auto"/>
        <w:jc w:val="center"/>
        <w:rPr>
          <w:rFonts w:ascii="Ubuntu" w:eastAsia="Times New Roman" w:hAnsi="Ubuntu" w:cs="Arial"/>
          <w:color w:val="0090D4"/>
          <w:kern w:val="0"/>
          <w:sz w:val="40"/>
          <w:szCs w:val="36"/>
          <w:lang w:eastAsia="en-GB"/>
          <w14:ligatures w14:val="none"/>
        </w:rPr>
      </w:pPr>
      <w:bookmarkStart w:id="127" w:name="_Toc416786066"/>
      <w:bookmarkStart w:id="128" w:name="_Toc93490994"/>
      <w:bookmarkStart w:id="129" w:name="_Toc234240075"/>
      <w:bookmarkEnd w:id="126"/>
    </w:p>
    <w:p w14:paraId="5DF1DA43" w14:textId="77777777" w:rsidR="003A6ADE" w:rsidRDefault="003A6ADE" w:rsidP="007431C2">
      <w:pPr>
        <w:pStyle w:val="Heading2"/>
        <w:spacing w:line="240" w:lineRule="auto"/>
        <w:jc w:val="center"/>
        <w:rPr>
          <w:rFonts w:ascii="Ubuntu" w:eastAsia="Times New Roman" w:hAnsi="Ubuntu" w:cs="Arial"/>
          <w:color w:val="0090D4"/>
          <w:kern w:val="0"/>
          <w:sz w:val="40"/>
          <w:szCs w:val="36"/>
          <w:lang w:eastAsia="en-GB"/>
          <w14:ligatures w14:val="none"/>
        </w:rPr>
      </w:pPr>
    </w:p>
    <w:p w14:paraId="5091032F" w14:textId="77777777" w:rsidR="003A6ADE" w:rsidRDefault="003A6ADE" w:rsidP="007431C2">
      <w:pPr>
        <w:pStyle w:val="Heading2"/>
        <w:spacing w:line="240" w:lineRule="auto"/>
        <w:jc w:val="center"/>
        <w:rPr>
          <w:rFonts w:ascii="Ubuntu" w:eastAsia="Times New Roman" w:hAnsi="Ubuntu" w:cs="Arial"/>
          <w:color w:val="0090D4"/>
          <w:kern w:val="0"/>
          <w:sz w:val="40"/>
          <w:szCs w:val="36"/>
          <w:lang w:eastAsia="en-GB"/>
          <w14:ligatures w14:val="none"/>
        </w:rPr>
      </w:pPr>
    </w:p>
    <w:p w14:paraId="719C4577" w14:textId="77777777" w:rsidR="003A6ADE" w:rsidRDefault="003A6ADE" w:rsidP="007431C2">
      <w:pPr>
        <w:pStyle w:val="Heading2"/>
        <w:spacing w:line="240" w:lineRule="auto"/>
        <w:jc w:val="center"/>
        <w:rPr>
          <w:rFonts w:ascii="Ubuntu" w:eastAsia="Times New Roman" w:hAnsi="Ubuntu" w:cs="Arial"/>
          <w:color w:val="0090D4"/>
          <w:kern w:val="0"/>
          <w:sz w:val="40"/>
          <w:szCs w:val="36"/>
          <w:lang w:eastAsia="en-GB"/>
          <w14:ligatures w14:val="none"/>
        </w:rPr>
      </w:pPr>
    </w:p>
    <w:p w14:paraId="13420826" w14:textId="77777777" w:rsidR="003A6ADE" w:rsidRDefault="003A6ADE" w:rsidP="007431C2">
      <w:pPr>
        <w:pStyle w:val="Heading2"/>
        <w:spacing w:line="240" w:lineRule="auto"/>
        <w:jc w:val="center"/>
        <w:rPr>
          <w:rFonts w:ascii="Ubuntu" w:eastAsia="Times New Roman" w:hAnsi="Ubuntu" w:cs="Arial"/>
          <w:color w:val="0090D4"/>
          <w:kern w:val="0"/>
          <w:sz w:val="40"/>
          <w:szCs w:val="36"/>
          <w:lang w:eastAsia="en-GB"/>
          <w14:ligatures w14:val="none"/>
        </w:rPr>
      </w:pPr>
    </w:p>
    <w:p w14:paraId="066A07F5" w14:textId="77777777" w:rsidR="003A6ADE" w:rsidRDefault="003A6ADE" w:rsidP="007431C2">
      <w:pPr>
        <w:pStyle w:val="Heading2"/>
        <w:spacing w:line="240" w:lineRule="auto"/>
        <w:jc w:val="center"/>
        <w:rPr>
          <w:rFonts w:ascii="Ubuntu" w:eastAsia="Times New Roman" w:hAnsi="Ubuntu" w:cs="Arial"/>
          <w:color w:val="0090D4"/>
          <w:kern w:val="0"/>
          <w:sz w:val="40"/>
          <w:szCs w:val="36"/>
          <w:lang w:eastAsia="en-GB"/>
          <w14:ligatures w14:val="none"/>
        </w:rPr>
      </w:pPr>
    </w:p>
    <w:p w14:paraId="5992B45D" w14:textId="77777777" w:rsidR="003A6ADE" w:rsidRDefault="003A6ADE" w:rsidP="007431C2">
      <w:pPr>
        <w:pStyle w:val="Heading2"/>
        <w:spacing w:line="240" w:lineRule="auto"/>
        <w:jc w:val="center"/>
        <w:rPr>
          <w:rFonts w:ascii="Ubuntu" w:eastAsia="Times New Roman" w:hAnsi="Ubuntu" w:cs="Arial"/>
          <w:color w:val="0090D4"/>
          <w:kern w:val="0"/>
          <w:sz w:val="40"/>
          <w:szCs w:val="36"/>
          <w:lang w:eastAsia="en-GB"/>
          <w14:ligatures w14:val="none"/>
        </w:rPr>
      </w:pPr>
    </w:p>
    <w:p w14:paraId="61441132" w14:textId="77777777" w:rsidR="003A6ADE" w:rsidRDefault="003A6ADE" w:rsidP="007431C2">
      <w:pPr>
        <w:pStyle w:val="Heading2"/>
        <w:spacing w:line="240" w:lineRule="auto"/>
        <w:jc w:val="center"/>
        <w:rPr>
          <w:rFonts w:ascii="Ubuntu" w:eastAsia="Times New Roman" w:hAnsi="Ubuntu" w:cs="Arial"/>
          <w:color w:val="0090D4"/>
          <w:kern w:val="0"/>
          <w:sz w:val="40"/>
          <w:szCs w:val="36"/>
          <w:lang w:eastAsia="en-GB"/>
          <w14:ligatures w14:val="none"/>
        </w:rPr>
      </w:pPr>
    </w:p>
    <w:p w14:paraId="453D0080" w14:textId="77777777" w:rsidR="003A6ADE" w:rsidRDefault="003A6ADE" w:rsidP="007431C2">
      <w:pPr>
        <w:pStyle w:val="Heading2"/>
        <w:spacing w:line="240" w:lineRule="auto"/>
        <w:jc w:val="center"/>
        <w:rPr>
          <w:rFonts w:ascii="Ubuntu" w:eastAsia="Times New Roman" w:hAnsi="Ubuntu" w:cs="Arial"/>
          <w:color w:val="0090D4"/>
          <w:kern w:val="0"/>
          <w:sz w:val="40"/>
          <w:szCs w:val="36"/>
          <w:lang w:eastAsia="en-GB"/>
          <w14:ligatures w14:val="none"/>
        </w:rPr>
      </w:pPr>
    </w:p>
    <w:p w14:paraId="1C3C4A01" w14:textId="77777777" w:rsidR="003A6ADE" w:rsidRDefault="003A6ADE" w:rsidP="007431C2">
      <w:pPr>
        <w:pStyle w:val="Heading2"/>
        <w:spacing w:line="240" w:lineRule="auto"/>
        <w:jc w:val="center"/>
        <w:rPr>
          <w:rFonts w:ascii="Ubuntu" w:eastAsia="Times New Roman" w:hAnsi="Ubuntu" w:cs="Arial"/>
          <w:color w:val="0090D4"/>
          <w:kern w:val="0"/>
          <w:sz w:val="40"/>
          <w:szCs w:val="36"/>
          <w:lang w:eastAsia="en-GB"/>
          <w14:ligatures w14:val="none"/>
        </w:rPr>
      </w:pPr>
    </w:p>
    <w:p w14:paraId="6074FA69" w14:textId="77777777" w:rsidR="003A6ADE" w:rsidRDefault="003A6ADE" w:rsidP="007431C2">
      <w:pPr>
        <w:pStyle w:val="Heading2"/>
        <w:spacing w:line="240" w:lineRule="auto"/>
        <w:jc w:val="center"/>
        <w:rPr>
          <w:rFonts w:ascii="Ubuntu" w:eastAsia="Times New Roman" w:hAnsi="Ubuntu" w:cs="Arial"/>
          <w:color w:val="0090D4"/>
          <w:kern w:val="0"/>
          <w:sz w:val="40"/>
          <w:szCs w:val="36"/>
          <w:lang w:eastAsia="en-GB"/>
          <w14:ligatures w14:val="none"/>
        </w:rPr>
      </w:pPr>
    </w:p>
    <w:p w14:paraId="5F0BF233" w14:textId="77777777" w:rsidR="003A6ADE" w:rsidRDefault="003A6ADE" w:rsidP="003A6ADE">
      <w:pPr>
        <w:rPr>
          <w:lang w:eastAsia="en-GB"/>
        </w:rPr>
      </w:pPr>
    </w:p>
    <w:p w14:paraId="76D75B25" w14:textId="77777777" w:rsidR="003A6ADE" w:rsidRPr="003A6ADE" w:rsidRDefault="003A6ADE" w:rsidP="003A6ADE">
      <w:pPr>
        <w:rPr>
          <w:lang w:eastAsia="en-GB"/>
        </w:rPr>
      </w:pPr>
    </w:p>
    <w:p w14:paraId="5CAD27AB" w14:textId="3441E904" w:rsidR="00385740" w:rsidRPr="007431C2" w:rsidRDefault="003A6ADE" w:rsidP="003A6ADE">
      <w:pPr>
        <w:pStyle w:val="Heading2"/>
        <w:spacing w:line="240" w:lineRule="auto"/>
        <w:rPr>
          <w:rFonts w:ascii="Ubuntu" w:eastAsia="Times New Roman" w:hAnsi="Ubuntu" w:cs="Arial"/>
          <w:color w:val="0090D4"/>
          <w:kern w:val="0"/>
          <w:sz w:val="40"/>
          <w:szCs w:val="36"/>
          <w:lang w:eastAsia="en-GB"/>
          <w14:ligatures w14:val="none"/>
        </w:rPr>
      </w:pPr>
      <w:r>
        <w:rPr>
          <w:rFonts w:ascii="Ubuntu" w:eastAsia="Times New Roman" w:hAnsi="Ubuntu" w:cs="Arial"/>
          <w:color w:val="0090D4"/>
          <w:kern w:val="0"/>
          <w:sz w:val="40"/>
          <w:szCs w:val="36"/>
          <w:lang w:eastAsia="en-GB"/>
          <w14:ligatures w14:val="none"/>
        </w:rPr>
        <w:lastRenderedPageBreak/>
        <w:t>A</w:t>
      </w:r>
      <w:r w:rsidR="00385740" w:rsidRPr="007431C2">
        <w:rPr>
          <w:rFonts w:ascii="Ubuntu" w:eastAsia="Times New Roman" w:hAnsi="Ubuntu" w:cs="Arial"/>
          <w:color w:val="0090D4"/>
          <w:kern w:val="0"/>
          <w:sz w:val="40"/>
          <w:szCs w:val="36"/>
          <w:lang w:eastAsia="en-GB"/>
          <w14:ligatures w14:val="none"/>
        </w:rPr>
        <w:t>ppendix 3 - Winter hardiness assessment key</w:t>
      </w:r>
      <w:bookmarkEnd w:id="127"/>
      <w:bookmarkEnd w:id="128"/>
      <w:bookmarkEnd w:id="129"/>
    </w:p>
    <w:p w14:paraId="79D7A46F" w14:textId="77777777" w:rsidR="00385740" w:rsidRPr="00324DF7" w:rsidRDefault="00385740" w:rsidP="00324DF7">
      <w:pPr>
        <w:pStyle w:val="BodyText"/>
        <w:rPr>
          <w:rFonts w:ascii="Arial" w:hAnsi="Arial" w:cs="Arial"/>
          <w:color w:val="5F5F5F"/>
          <w:sz w:val="20"/>
          <w:lang w:eastAsia="en-GB"/>
        </w:rPr>
      </w:pPr>
    </w:p>
    <w:p w14:paraId="60CC23F1" w14:textId="77777777" w:rsidR="00385740" w:rsidRDefault="00385740" w:rsidP="00AD7BAD">
      <w:pPr>
        <w:pStyle w:val="BodyText"/>
        <w:rPr>
          <w:rFonts w:ascii="Arial" w:hAnsi="Arial" w:cs="Arial"/>
          <w:color w:val="5F5F5F"/>
          <w:sz w:val="20"/>
          <w:lang w:eastAsia="en-GB"/>
        </w:rPr>
      </w:pPr>
      <w:r w:rsidRPr="00AD7BAD">
        <w:rPr>
          <w:rFonts w:ascii="Arial" w:hAnsi="Arial" w:cs="Arial"/>
          <w:color w:val="5F5F5F"/>
          <w:sz w:val="20"/>
          <w:lang w:eastAsia="en-GB"/>
        </w:rPr>
        <w:t>This is scored on a 1-9 scale. A high figure shows good winter hardiness</w:t>
      </w:r>
    </w:p>
    <w:p w14:paraId="36364AAA" w14:textId="77777777" w:rsidR="00324DF7" w:rsidRDefault="00324DF7" w:rsidP="00AD7BAD">
      <w:pPr>
        <w:pStyle w:val="BodyText"/>
        <w:rPr>
          <w:rFonts w:ascii="Arial" w:hAnsi="Arial" w:cs="Arial"/>
          <w:color w:val="5F5F5F"/>
          <w:sz w:val="20"/>
          <w:lang w:eastAsia="en-GB"/>
        </w:rPr>
      </w:pPr>
    </w:p>
    <w:p w14:paraId="63E402CE" w14:textId="6A037244" w:rsidR="00324DF7" w:rsidRPr="00324DF7" w:rsidRDefault="00324DF7" w:rsidP="00AD7BAD">
      <w:pPr>
        <w:pStyle w:val="BodyText"/>
        <w:rPr>
          <w:rFonts w:ascii="Arial" w:hAnsi="Arial" w:cs="Arial"/>
          <w:b/>
          <w:bCs/>
          <w:color w:val="5F5F5F"/>
          <w:sz w:val="20"/>
          <w:lang w:eastAsia="en-GB"/>
        </w:rPr>
      </w:pPr>
      <w:r w:rsidRPr="00324DF7">
        <w:rPr>
          <w:rFonts w:ascii="Arial" w:hAnsi="Arial" w:cs="Arial"/>
          <w:b/>
          <w:bCs/>
          <w:color w:val="5F5F5F"/>
          <w:sz w:val="20"/>
          <w:lang w:eastAsia="en-GB"/>
        </w:rPr>
        <w:t xml:space="preserve">Table </w:t>
      </w:r>
      <w:r w:rsidR="00D46B4E">
        <w:rPr>
          <w:rFonts w:ascii="Arial" w:hAnsi="Arial" w:cs="Arial"/>
          <w:b/>
          <w:bCs/>
          <w:color w:val="5F5F5F"/>
          <w:sz w:val="20"/>
          <w:lang w:eastAsia="en-GB"/>
        </w:rPr>
        <w:t>9</w:t>
      </w:r>
      <w:r w:rsidRPr="00324DF7">
        <w:rPr>
          <w:rFonts w:ascii="Arial" w:hAnsi="Arial" w:cs="Arial"/>
          <w:b/>
          <w:bCs/>
          <w:color w:val="5F5F5F"/>
          <w:sz w:val="20"/>
          <w:lang w:eastAsia="en-GB"/>
        </w:rPr>
        <w:t xml:space="preserve"> – winter hardiness assessment scale with criteria</w:t>
      </w:r>
    </w:p>
    <w:tbl>
      <w:tblPr>
        <w:tblStyle w:val="TableGrid"/>
        <w:tblW w:w="9067" w:type="dxa"/>
        <w:tblLook w:val="04A0" w:firstRow="1" w:lastRow="0" w:firstColumn="1" w:lastColumn="0" w:noHBand="0" w:noVBand="1"/>
      </w:tblPr>
      <w:tblGrid>
        <w:gridCol w:w="787"/>
        <w:gridCol w:w="8280"/>
      </w:tblGrid>
      <w:tr w:rsidR="00AD7BAD" w14:paraId="2814C344" w14:textId="77777777" w:rsidTr="003A6ADE">
        <w:tc>
          <w:tcPr>
            <w:tcW w:w="787" w:type="dxa"/>
            <w:shd w:val="clear" w:color="auto" w:fill="E9F4FC"/>
          </w:tcPr>
          <w:p w14:paraId="245E9A71" w14:textId="3A5CCC65" w:rsidR="00AD7BAD" w:rsidRPr="00AD7BAD" w:rsidRDefault="00AD7BAD" w:rsidP="00AD7BAD">
            <w:pPr>
              <w:pStyle w:val="Tableheading"/>
              <w:tabs>
                <w:tab w:val="left" w:pos="615"/>
                <w:tab w:val="left" w:pos="1134"/>
                <w:tab w:val="left" w:pos="2268"/>
                <w:tab w:val="center" w:pos="3209"/>
                <w:tab w:val="left" w:pos="3402"/>
                <w:tab w:val="left" w:pos="4536"/>
                <w:tab w:val="left" w:pos="5670"/>
                <w:tab w:val="left" w:pos="6804"/>
                <w:tab w:val="left" w:pos="7938"/>
                <w:tab w:val="right" w:pos="10206"/>
              </w:tabs>
              <w:jc w:val="left"/>
              <w:rPr>
                <w:bCs w:val="0"/>
              </w:rPr>
            </w:pPr>
            <w:r>
              <w:rPr>
                <w:bCs w:val="0"/>
              </w:rPr>
              <w:t>Scale</w:t>
            </w:r>
          </w:p>
        </w:tc>
        <w:tc>
          <w:tcPr>
            <w:tcW w:w="8280" w:type="dxa"/>
            <w:shd w:val="clear" w:color="auto" w:fill="E9F4FC"/>
          </w:tcPr>
          <w:p w14:paraId="5C579C51" w14:textId="2F2EA5B1" w:rsidR="00AD7BAD" w:rsidRPr="00AD7BAD" w:rsidRDefault="00AD7BAD" w:rsidP="00AD7BAD">
            <w:pPr>
              <w:pStyle w:val="Tableheading"/>
              <w:tabs>
                <w:tab w:val="left" w:pos="615"/>
                <w:tab w:val="left" w:pos="1134"/>
                <w:tab w:val="left" w:pos="2268"/>
                <w:tab w:val="center" w:pos="3209"/>
                <w:tab w:val="left" w:pos="3402"/>
                <w:tab w:val="left" w:pos="4536"/>
                <w:tab w:val="left" w:pos="5670"/>
                <w:tab w:val="left" w:pos="6804"/>
                <w:tab w:val="left" w:pos="7938"/>
                <w:tab w:val="right" w:pos="10206"/>
              </w:tabs>
              <w:jc w:val="left"/>
              <w:rPr>
                <w:bCs w:val="0"/>
              </w:rPr>
            </w:pPr>
            <w:r>
              <w:rPr>
                <w:bCs w:val="0"/>
              </w:rPr>
              <w:t>Description</w:t>
            </w:r>
            <w:r w:rsidR="00324DF7">
              <w:rPr>
                <w:bCs w:val="0"/>
              </w:rPr>
              <w:t xml:space="preserve"> of criteria</w:t>
            </w:r>
          </w:p>
        </w:tc>
      </w:tr>
      <w:tr w:rsidR="00AD7BAD" w14:paraId="6E4E6049" w14:textId="77777777" w:rsidTr="003A6ADE">
        <w:tc>
          <w:tcPr>
            <w:tcW w:w="787" w:type="dxa"/>
          </w:tcPr>
          <w:p w14:paraId="3F93DA80" w14:textId="32C4A2CE"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1</w:t>
            </w:r>
          </w:p>
        </w:tc>
        <w:tc>
          <w:tcPr>
            <w:tcW w:w="8280" w:type="dxa"/>
          </w:tcPr>
          <w:p w14:paraId="26322F54" w14:textId="0DC70979"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Total loss of plant</w:t>
            </w:r>
          </w:p>
        </w:tc>
      </w:tr>
      <w:tr w:rsidR="00AD7BAD" w14:paraId="54D90539" w14:textId="77777777" w:rsidTr="003A6ADE">
        <w:tc>
          <w:tcPr>
            <w:tcW w:w="787" w:type="dxa"/>
          </w:tcPr>
          <w:p w14:paraId="4FD0C841" w14:textId="3CA683FD"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2</w:t>
            </w:r>
          </w:p>
        </w:tc>
        <w:tc>
          <w:tcPr>
            <w:tcW w:w="8280" w:type="dxa"/>
          </w:tcPr>
          <w:p w14:paraId="179F49A5" w14:textId="3CB787F8"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Very severe leaf damage, up to 75% loss of plants</w:t>
            </w:r>
          </w:p>
        </w:tc>
      </w:tr>
      <w:tr w:rsidR="00AD7BAD" w14:paraId="09D13297" w14:textId="77777777" w:rsidTr="003A6ADE">
        <w:tc>
          <w:tcPr>
            <w:tcW w:w="787" w:type="dxa"/>
          </w:tcPr>
          <w:p w14:paraId="24AA4416" w14:textId="5B2261DE"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3</w:t>
            </w:r>
          </w:p>
        </w:tc>
        <w:tc>
          <w:tcPr>
            <w:tcW w:w="8280" w:type="dxa"/>
          </w:tcPr>
          <w:p w14:paraId="3302B471" w14:textId="42ADE388"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Very severe leaf damage, up to 50% loss of plants</w:t>
            </w:r>
          </w:p>
        </w:tc>
      </w:tr>
      <w:tr w:rsidR="00AD7BAD" w14:paraId="1CE90B77" w14:textId="77777777" w:rsidTr="003A6ADE">
        <w:tc>
          <w:tcPr>
            <w:tcW w:w="787" w:type="dxa"/>
          </w:tcPr>
          <w:p w14:paraId="398E6EAC" w14:textId="51115D23"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4</w:t>
            </w:r>
          </w:p>
        </w:tc>
        <w:tc>
          <w:tcPr>
            <w:tcW w:w="8280" w:type="dxa"/>
          </w:tcPr>
          <w:p w14:paraId="28388F95" w14:textId="7626C6CD"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Severe leaf damage, severe leaf loss, up to 25% loss of plants estimated</w:t>
            </w:r>
          </w:p>
        </w:tc>
      </w:tr>
      <w:tr w:rsidR="00AD7BAD" w14:paraId="2256B641" w14:textId="77777777" w:rsidTr="003A6ADE">
        <w:tc>
          <w:tcPr>
            <w:tcW w:w="787" w:type="dxa"/>
          </w:tcPr>
          <w:p w14:paraId="3369A0E2" w14:textId="222ED93D"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5</w:t>
            </w:r>
          </w:p>
        </w:tc>
        <w:tc>
          <w:tcPr>
            <w:tcW w:w="8280" w:type="dxa"/>
          </w:tcPr>
          <w:p w14:paraId="764DD0F8" w14:textId="42896A6C"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Severe leaf damage, loss of lower leaves and slight loss of plants</w:t>
            </w:r>
          </w:p>
        </w:tc>
      </w:tr>
      <w:tr w:rsidR="00AD7BAD" w14:paraId="4520DEA2" w14:textId="77777777" w:rsidTr="003A6ADE">
        <w:tc>
          <w:tcPr>
            <w:tcW w:w="787" w:type="dxa"/>
          </w:tcPr>
          <w:p w14:paraId="4341CD04" w14:textId="585A9EA4"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6</w:t>
            </w:r>
          </w:p>
        </w:tc>
        <w:tc>
          <w:tcPr>
            <w:tcW w:w="8280" w:type="dxa"/>
          </w:tcPr>
          <w:p w14:paraId="4E62F369" w14:textId="759DA682"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Severe leaf scorch, loss of lower leaves</w:t>
            </w:r>
          </w:p>
        </w:tc>
      </w:tr>
      <w:tr w:rsidR="00AD7BAD" w14:paraId="67235A3E" w14:textId="77777777" w:rsidTr="003A6ADE">
        <w:tc>
          <w:tcPr>
            <w:tcW w:w="787" w:type="dxa"/>
          </w:tcPr>
          <w:p w14:paraId="18B950FC" w14:textId="2784EBEC"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7</w:t>
            </w:r>
          </w:p>
        </w:tc>
        <w:tc>
          <w:tcPr>
            <w:tcW w:w="8280" w:type="dxa"/>
          </w:tcPr>
          <w:p w14:paraId="18649E8E" w14:textId="755BC47D"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Moderate leaf scorch</w:t>
            </w:r>
          </w:p>
        </w:tc>
      </w:tr>
      <w:tr w:rsidR="00AD7BAD" w14:paraId="20EDA834" w14:textId="77777777" w:rsidTr="003A6ADE">
        <w:tc>
          <w:tcPr>
            <w:tcW w:w="787" w:type="dxa"/>
          </w:tcPr>
          <w:p w14:paraId="11C21E77" w14:textId="315B7741"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8</w:t>
            </w:r>
          </w:p>
        </w:tc>
        <w:tc>
          <w:tcPr>
            <w:tcW w:w="8280" w:type="dxa"/>
          </w:tcPr>
          <w:p w14:paraId="5F176E41" w14:textId="1BEF2009"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Slight to very slight leaf scorch</w:t>
            </w:r>
          </w:p>
        </w:tc>
      </w:tr>
      <w:tr w:rsidR="00AD7BAD" w14:paraId="45AB1047" w14:textId="77777777" w:rsidTr="003A6ADE">
        <w:tc>
          <w:tcPr>
            <w:tcW w:w="787" w:type="dxa"/>
          </w:tcPr>
          <w:p w14:paraId="77280FB6" w14:textId="4E9C4BE8"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9</w:t>
            </w:r>
          </w:p>
        </w:tc>
        <w:tc>
          <w:tcPr>
            <w:tcW w:w="8280" w:type="dxa"/>
          </w:tcPr>
          <w:p w14:paraId="56EFB978" w14:textId="785E112E" w:rsidR="00AD7BAD" w:rsidRPr="00AD7BAD" w:rsidRDefault="00AD7BAD" w:rsidP="00AD7BAD">
            <w:pPr>
              <w:pStyle w:val="Table-Body-centred"/>
              <w:tabs>
                <w:tab w:val="left" w:pos="1134"/>
                <w:tab w:val="left" w:pos="2268"/>
                <w:tab w:val="left" w:pos="3402"/>
                <w:tab w:val="left" w:pos="4536"/>
                <w:tab w:val="left" w:pos="5670"/>
                <w:tab w:val="left" w:pos="6804"/>
                <w:tab w:val="left" w:pos="7938"/>
                <w:tab w:val="right" w:pos="10206"/>
              </w:tabs>
              <w:jc w:val="left"/>
            </w:pPr>
            <w:r w:rsidRPr="00AD7BAD">
              <w:t>No damage</w:t>
            </w:r>
          </w:p>
        </w:tc>
      </w:tr>
    </w:tbl>
    <w:p w14:paraId="5D575840" w14:textId="77777777" w:rsidR="00385740" w:rsidRPr="00AD7BAD" w:rsidRDefault="00385740" w:rsidP="00AD7BAD">
      <w:pPr>
        <w:pStyle w:val="BodyText"/>
        <w:rPr>
          <w:rFonts w:ascii="Arial" w:hAnsi="Arial" w:cs="Arial"/>
          <w:color w:val="5F5F5F"/>
          <w:sz w:val="20"/>
          <w:lang w:eastAsia="en-GB"/>
        </w:rPr>
      </w:pPr>
    </w:p>
    <w:p w14:paraId="7AE17BBE" w14:textId="16D9D6A1" w:rsidR="00385740" w:rsidRPr="00385740" w:rsidRDefault="00385740" w:rsidP="00AD7BAD">
      <w:pPr>
        <w:pStyle w:val="BodyText"/>
        <w:rPr>
          <w:rFonts w:ascii="Arial" w:hAnsi="Arial" w:cs="Arial"/>
          <w:szCs w:val="22"/>
        </w:rPr>
      </w:pPr>
      <w:r w:rsidRPr="00AD7BAD">
        <w:rPr>
          <w:rFonts w:ascii="Arial" w:hAnsi="Arial" w:cs="Arial"/>
          <w:color w:val="5F5F5F"/>
          <w:sz w:val="20"/>
          <w:lang w:eastAsia="en-GB"/>
        </w:rPr>
        <w:t>Note:</w:t>
      </w:r>
      <w:r w:rsidR="00AD7BAD">
        <w:rPr>
          <w:rFonts w:ascii="Arial" w:hAnsi="Arial" w:cs="Arial"/>
          <w:color w:val="5F5F5F"/>
          <w:sz w:val="20"/>
          <w:lang w:eastAsia="en-GB"/>
        </w:rPr>
        <w:t xml:space="preserve"> </w:t>
      </w:r>
      <w:r w:rsidRPr="00AD7BAD">
        <w:rPr>
          <w:rFonts w:ascii="Arial" w:hAnsi="Arial" w:cs="Arial"/>
          <w:color w:val="5F5F5F"/>
          <w:sz w:val="20"/>
          <w:lang w:eastAsia="en-GB"/>
        </w:rPr>
        <w:t>Damage is frequently not apparent until 1-2 weeks after the end of a cold period.</w:t>
      </w:r>
      <w:r w:rsidRPr="00AD7BAD">
        <w:rPr>
          <w:rFonts w:ascii="Arial" w:hAnsi="Arial" w:cs="Arial"/>
          <w:color w:val="5F5F5F"/>
          <w:sz w:val="20"/>
          <w:lang w:eastAsia="en-GB"/>
        </w:rPr>
        <w:tab/>
      </w:r>
      <w:r w:rsidRPr="00385740">
        <w:rPr>
          <w:rFonts w:ascii="Arial" w:hAnsi="Arial" w:cs="Arial"/>
          <w:szCs w:val="22"/>
        </w:rPr>
        <w:t xml:space="preserve"> </w:t>
      </w:r>
    </w:p>
    <w:p w14:paraId="375528D3"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kern w:val="0"/>
          <w:sz w:val="22"/>
          <w:szCs w:val="22"/>
          <w14:ligatures w14:val="none"/>
        </w:rPr>
      </w:pPr>
    </w:p>
    <w:p w14:paraId="590C09C8" w14:textId="77777777" w:rsidR="00385740" w:rsidRPr="00385740" w:rsidRDefault="00385740" w:rsidP="007431C2">
      <w:pPr>
        <w:pStyle w:val="Heading2"/>
        <w:spacing w:line="240" w:lineRule="auto"/>
        <w:jc w:val="center"/>
        <w:rPr>
          <w:rFonts w:ascii="Arial" w:eastAsia="Times New Roman" w:hAnsi="Arial" w:cs="Arial"/>
          <w:b/>
          <w:kern w:val="0"/>
          <w:sz w:val="22"/>
          <w:szCs w:val="22"/>
          <w14:ligatures w14:val="none"/>
        </w:rPr>
      </w:pPr>
      <w:r w:rsidRPr="00385740">
        <w:rPr>
          <w:rFonts w:ascii="Arial" w:eastAsia="Times New Roman" w:hAnsi="Arial" w:cs="Arial"/>
          <w:b/>
          <w:kern w:val="0"/>
          <w:sz w:val="22"/>
          <w:szCs w:val="22"/>
          <w14:ligatures w14:val="none"/>
        </w:rPr>
        <w:br w:type="page"/>
      </w:r>
      <w:bookmarkStart w:id="130" w:name="_Toc416786067"/>
      <w:bookmarkStart w:id="131" w:name="_Toc93490995"/>
      <w:bookmarkStart w:id="132" w:name="_Toc234240076"/>
      <w:bookmarkStart w:id="133" w:name="_Hlk93578107"/>
      <w:r w:rsidRPr="007431C2">
        <w:rPr>
          <w:rFonts w:ascii="Ubuntu" w:eastAsia="Times New Roman" w:hAnsi="Ubuntu" w:cs="Arial"/>
          <w:color w:val="0090D4"/>
          <w:kern w:val="0"/>
          <w:sz w:val="40"/>
          <w:szCs w:val="36"/>
          <w:lang w:eastAsia="en-GB"/>
          <w14:ligatures w14:val="none"/>
        </w:rPr>
        <w:lastRenderedPageBreak/>
        <w:t>Appendix 4 - Deadlines and milestones</w:t>
      </w:r>
      <w:bookmarkEnd w:id="130"/>
      <w:bookmarkEnd w:id="131"/>
      <w:bookmarkEnd w:id="132"/>
    </w:p>
    <w:p w14:paraId="3DE02369" w14:textId="77777777" w:rsidR="00385740" w:rsidRPr="00324DF7" w:rsidRDefault="00385740" w:rsidP="00324DF7">
      <w:pPr>
        <w:pStyle w:val="BodyText"/>
        <w:rPr>
          <w:rFonts w:ascii="Arial" w:hAnsi="Arial" w:cs="Arial"/>
          <w:color w:val="5F5F5F"/>
          <w:sz w:val="20"/>
          <w:lang w:eastAsia="en-GB"/>
        </w:rPr>
      </w:pPr>
    </w:p>
    <w:p w14:paraId="5ABB403F" w14:textId="77777777" w:rsidR="00385740" w:rsidRPr="00324DF7" w:rsidRDefault="00385740" w:rsidP="00324DF7">
      <w:pPr>
        <w:pStyle w:val="BodyText"/>
        <w:rPr>
          <w:rFonts w:ascii="Arial" w:hAnsi="Arial" w:cs="Arial"/>
          <w:color w:val="5F5F5F"/>
          <w:sz w:val="20"/>
          <w:lang w:eastAsia="en-GB"/>
        </w:rPr>
      </w:pPr>
      <w:r w:rsidRPr="00324DF7">
        <w:rPr>
          <w:rFonts w:ascii="Arial" w:hAnsi="Arial" w:cs="Arial"/>
          <w:color w:val="5F5F5F"/>
          <w:sz w:val="20"/>
          <w:lang w:eastAsia="en-GB"/>
        </w:rPr>
        <w:t>It is required that AHDB Recommended List trials will be grown to the highest standards and that contractors will give them priority.  Failure to meet the trial specification without good reason will be a breach of the contract and could result in reduced or no payment of the agreed fee for that trial.</w:t>
      </w:r>
    </w:p>
    <w:p w14:paraId="5C9C8734" w14:textId="77777777" w:rsidR="00385740" w:rsidRPr="00324DF7" w:rsidRDefault="00385740" w:rsidP="00324DF7">
      <w:pPr>
        <w:pStyle w:val="BodyText"/>
        <w:rPr>
          <w:rFonts w:ascii="Arial" w:hAnsi="Arial" w:cs="Arial"/>
          <w:color w:val="5F5F5F"/>
          <w:sz w:val="20"/>
          <w:lang w:eastAsia="en-GB"/>
        </w:rPr>
      </w:pPr>
    </w:p>
    <w:p w14:paraId="7BFBB951" w14:textId="77777777" w:rsidR="00385740" w:rsidRPr="00324DF7" w:rsidRDefault="00385740" w:rsidP="00324DF7">
      <w:pPr>
        <w:pStyle w:val="BodyText"/>
        <w:rPr>
          <w:rFonts w:ascii="Arial" w:hAnsi="Arial" w:cs="Arial"/>
          <w:color w:val="5F5F5F"/>
          <w:sz w:val="20"/>
          <w:lang w:eastAsia="en-GB"/>
        </w:rPr>
      </w:pPr>
      <w:r w:rsidRPr="00324DF7">
        <w:rPr>
          <w:rFonts w:ascii="Arial" w:hAnsi="Arial" w:cs="Arial"/>
          <w:color w:val="5F5F5F"/>
          <w:sz w:val="20"/>
          <w:lang w:eastAsia="en-GB"/>
        </w:rPr>
        <w:t xml:space="preserve">If any operation, for example drilling, disease recording or harvesting, are delayed or carried out in poor conditions, it is the responsibility of the contractor to inform the Trials Coordinator and to explain the reasons for the delay/ problem. </w:t>
      </w:r>
      <w:r w:rsidRPr="00324DF7">
        <w:rPr>
          <w:rFonts w:ascii="Arial" w:hAnsi="Arial" w:cs="Arial"/>
          <w:b/>
          <w:bCs/>
          <w:color w:val="5F5F5F"/>
          <w:sz w:val="20"/>
          <w:lang w:eastAsia="en-GB"/>
        </w:rPr>
        <w:t>Failure to inform the Field Trials Managers will constitute a breach of the contract.</w:t>
      </w:r>
    </w:p>
    <w:p w14:paraId="03015A0E" w14:textId="77777777" w:rsidR="00385740" w:rsidRPr="00324DF7" w:rsidRDefault="00385740" w:rsidP="00324DF7">
      <w:pPr>
        <w:pStyle w:val="BodyText"/>
        <w:rPr>
          <w:rFonts w:ascii="Arial" w:hAnsi="Arial" w:cs="Arial"/>
          <w:color w:val="5F5F5F"/>
          <w:sz w:val="20"/>
          <w:lang w:eastAsia="en-GB"/>
        </w:rPr>
      </w:pPr>
    </w:p>
    <w:p w14:paraId="65E887DA" w14:textId="77777777" w:rsidR="00385740" w:rsidRPr="00324DF7" w:rsidRDefault="00385740" w:rsidP="00324DF7">
      <w:pPr>
        <w:pStyle w:val="BodyText"/>
        <w:rPr>
          <w:rFonts w:ascii="Arial" w:hAnsi="Arial" w:cs="Arial"/>
          <w:color w:val="5F5F5F"/>
          <w:sz w:val="20"/>
          <w:lang w:eastAsia="en-GB"/>
        </w:rPr>
      </w:pPr>
      <w:r w:rsidRPr="00324DF7">
        <w:rPr>
          <w:rFonts w:ascii="Arial" w:hAnsi="Arial" w:cs="Arial"/>
          <w:color w:val="5F5F5F"/>
          <w:sz w:val="20"/>
          <w:lang w:eastAsia="en-GB"/>
        </w:rPr>
        <w:t xml:space="preserve">The Field Trials Managers should be notified if there is good reason that deadlines cannot be met.  </w:t>
      </w:r>
      <w:r w:rsidRPr="00324DF7">
        <w:rPr>
          <w:rFonts w:ascii="Arial" w:hAnsi="Arial" w:cs="Arial"/>
          <w:b/>
          <w:bCs/>
          <w:color w:val="5F5F5F"/>
          <w:sz w:val="20"/>
          <w:lang w:eastAsia="en-GB"/>
        </w:rPr>
        <w:t>Failure to return data and / or samples by these deadlines without good reason will constitute a breach of contract.</w:t>
      </w:r>
      <w:r w:rsidRPr="00324DF7">
        <w:rPr>
          <w:rFonts w:ascii="Arial" w:hAnsi="Arial" w:cs="Arial"/>
          <w:color w:val="5F5F5F"/>
          <w:sz w:val="20"/>
          <w:lang w:eastAsia="en-GB"/>
        </w:rPr>
        <w:t xml:space="preserve"> </w:t>
      </w:r>
    </w:p>
    <w:p w14:paraId="24B09BF4" w14:textId="77777777" w:rsid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kern w:val="0"/>
          <w:sz w:val="22"/>
          <w:szCs w:val="22"/>
          <w14:ligatures w14:val="none"/>
        </w:rPr>
      </w:pPr>
    </w:p>
    <w:p w14:paraId="3755E214" w14:textId="46148794" w:rsidR="00D46B4E" w:rsidRPr="00D46B4E" w:rsidRDefault="00D46B4E" w:rsidP="00D46B4E">
      <w:pPr>
        <w:pStyle w:val="BodyText"/>
        <w:rPr>
          <w:rFonts w:ascii="Arial" w:hAnsi="Arial" w:cs="Arial"/>
          <w:b/>
          <w:bCs/>
          <w:color w:val="5F5F5F"/>
          <w:sz w:val="20"/>
          <w:lang w:eastAsia="en-GB"/>
        </w:rPr>
      </w:pPr>
      <w:r w:rsidRPr="00D46B4E">
        <w:rPr>
          <w:rFonts w:ascii="Arial" w:hAnsi="Arial" w:cs="Arial"/>
          <w:b/>
          <w:bCs/>
          <w:color w:val="5F5F5F"/>
          <w:sz w:val="20"/>
          <w:lang w:eastAsia="en-GB"/>
        </w:rPr>
        <w:t>Table 10</w:t>
      </w:r>
      <w:r w:rsidR="00604D6B">
        <w:rPr>
          <w:rFonts w:ascii="Arial" w:hAnsi="Arial" w:cs="Arial"/>
          <w:b/>
          <w:bCs/>
          <w:color w:val="5F5F5F"/>
          <w:sz w:val="20"/>
          <w:lang w:eastAsia="en-GB"/>
        </w:rPr>
        <w:t xml:space="preserve">: </w:t>
      </w:r>
      <w:r w:rsidR="004A4A4A">
        <w:rPr>
          <w:rFonts w:ascii="Arial" w:hAnsi="Arial" w:cs="Arial"/>
          <w:b/>
          <w:bCs/>
          <w:color w:val="5F5F5F"/>
          <w:sz w:val="20"/>
          <w:lang w:eastAsia="en-GB"/>
        </w:rPr>
        <w:t>Summary of key deadlines and sheets to be returned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5"/>
        <w:gridCol w:w="2547"/>
        <w:gridCol w:w="4369"/>
      </w:tblGrid>
      <w:tr w:rsidR="00385740" w:rsidRPr="00385740" w14:paraId="181BBDD2" w14:textId="77777777" w:rsidTr="003A6ADE">
        <w:trPr>
          <w:trHeight w:val="486"/>
        </w:trPr>
        <w:tc>
          <w:tcPr>
            <w:tcW w:w="2435" w:type="dxa"/>
            <w:shd w:val="clear" w:color="auto" w:fill="E9F4FC"/>
          </w:tcPr>
          <w:p w14:paraId="265B9D62" w14:textId="77777777" w:rsidR="00385740" w:rsidRPr="00616F85" w:rsidRDefault="00385740" w:rsidP="00616F85">
            <w:pPr>
              <w:pStyle w:val="Tableheading"/>
              <w:tabs>
                <w:tab w:val="left" w:pos="615"/>
                <w:tab w:val="left" w:pos="1134"/>
                <w:tab w:val="left" w:pos="2268"/>
                <w:tab w:val="center" w:pos="3209"/>
                <w:tab w:val="left" w:pos="3402"/>
                <w:tab w:val="left" w:pos="4536"/>
                <w:tab w:val="left" w:pos="5670"/>
                <w:tab w:val="left" w:pos="6804"/>
                <w:tab w:val="left" w:pos="7938"/>
                <w:tab w:val="right" w:pos="10206"/>
              </w:tabs>
              <w:jc w:val="left"/>
              <w:rPr>
                <w:bCs w:val="0"/>
              </w:rPr>
            </w:pPr>
            <w:r w:rsidRPr="00616F85">
              <w:rPr>
                <w:bCs w:val="0"/>
              </w:rPr>
              <w:t>Report</w:t>
            </w:r>
          </w:p>
          <w:p w14:paraId="23B185DB" w14:textId="77777777" w:rsidR="00385740" w:rsidRPr="00616F85" w:rsidRDefault="00385740" w:rsidP="00616F85">
            <w:pPr>
              <w:pStyle w:val="Tableheading"/>
              <w:tabs>
                <w:tab w:val="left" w:pos="615"/>
                <w:tab w:val="left" w:pos="1134"/>
                <w:tab w:val="left" w:pos="2268"/>
                <w:tab w:val="center" w:pos="3209"/>
                <w:tab w:val="left" w:pos="3402"/>
                <w:tab w:val="left" w:pos="4536"/>
                <w:tab w:val="left" w:pos="5670"/>
                <w:tab w:val="left" w:pos="6804"/>
                <w:tab w:val="left" w:pos="7938"/>
                <w:tab w:val="right" w:pos="10206"/>
              </w:tabs>
              <w:jc w:val="left"/>
              <w:rPr>
                <w:bCs w:val="0"/>
              </w:rPr>
            </w:pPr>
          </w:p>
        </w:tc>
        <w:tc>
          <w:tcPr>
            <w:tcW w:w="2547" w:type="dxa"/>
            <w:shd w:val="clear" w:color="auto" w:fill="E9F4FC"/>
          </w:tcPr>
          <w:p w14:paraId="6C68E072" w14:textId="77777777" w:rsidR="00385740" w:rsidRPr="00616F85" w:rsidRDefault="00385740" w:rsidP="00616F85">
            <w:pPr>
              <w:pStyle w:val="Tableheading"/>
              <w:tabs>
                <w:tab w:val="left" w:pos="615"/>
                <w:tab w:val="left" w:pos="1134"/>
                <w:tab w:val="left" w:pos="2268"/>
                <w:tab w:val="center" w:pos="3209"/>
                <w:tab w:val="left" w:pos="3402"/>
                <w:tab w:val="left" w:pos="4536"/>
                <w:tab w:val="left" w:pos="5670"/>
                <w:tab w:val="left" w:pos="6804"/>
                <w:tab w:val="left" w:pos="7938"/>
                <w:tab w:val="right" w:pos="10206"/>
              </w:tabs>
              <w:jc w:val="left"/>
              <w:rPr>
                <w:bCs w:val="0"/>
              </w:rPr>
            </w:pPr>
            <w:r w:rsidRPr="00616F85">
              <w:rPr>
                <w:bCs w:val="0"/>
              </w:rPr>
              <w:t>Deadline</w:t>
            </w:r>
          </w:p>
        </w:tc>
        <w:tc>
          <w:tcPr>
            <w:tcW w:w="4369" w:type="dxa"/>
            <w:shd w:val="clear" w:color="auto" w:fill="E9F4FC"/>
          </w:tcPr>
          <w:p w14:paraId="0E7776F8" w14:textId="77777777" w:rsidR="00385740" w:rsidRPr="00616F85" w:rsidRDefault="00385740" w:rsidP="00616F85">
            <w:pPr>
              <w:pStyle w:val="Tableheading"/>
              <w:tabs>
                <w:tab w:val="left" w:pos="615"/>
                <w:tab w:val="left" w:pos="1134"/>
                <w:tab w:val="left" w:pos="2268"/>
                <w:tab w:val="center" w:pos="3209"/>
                <w:tab w:val="left" w:pos="3402"/>
                <w:tab w:val="left" w:pos="4536"/>
                <w:tab w:val="left" w:pos="5670"/>
                <w:tab w:val="left" w:pos="6804"/>
                <w:tab w:val="left" w:pos="7938"/>
                <w:tab w:val="right" w:pos="10206"/>
              </w:tabs>
              <w:jc w:val="left"/>
              <w:rPr>
                <w:bCs w:val="0"/>
              </w:rPr>
            </w:pPr>
            <w:r w:rsidRPr="00616F85">
              <w:rPr>
                <w:bCs w:val="0"/>
              </w:rPr>
              <w:t>Sheets to be returned (use return macro to submit the required workbook tabs)</w:t>
            </w:r>
          </w:p>
        </w:tc>
      </w:tr>
      <w:tr w:rsidR="00385740" w:rsidRPr="00385740" w14:paraId="37CA383B" w14:textId="77777777" w:rsidTr="003A6ADE">
        <w:trPr>
          <w:trHeight w:val="879"/>
        </w:trPr>
        <w:tc>
          <w:tcPr>
            <w:tcW w:w="2435" w:type="dxa"/>
          </w:tcPr>
          <w:p w14:paraId="7B4DDDD4"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 xml:space="preserve">Confirmation of sowing and notification of changes to plan </w:t>
            </w:r>
          </w:p>
          <w:p w14:paraId="75440539"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p>
        </w:tc>
        <w:tc>
          <w:tcPr>
            <w:tcW w:w="2547" w:type="dxa"/>
          </w:tcPr>
          <w:p w14:paraId="4D895B9C"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Within 5 days of sowing.</w:t>
            </w:r>
          </w:p>
        </w:tc>
        <w:tc>
          <w:tcPr>
            <w:tcW w:w="4369" w:type="dxa"/>
          </w:tcPr>
          <w:p w14:paraId="298C4BE9"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 xml:space="preserve">Confirmation that the trial has been sown and if it has been sown to plan. </w:t>
            </w:r>
          </w:p>
          <w:p w14:paraId="0648F421"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Trial layout sheet, clearly showing changes if trial has not been sown to plan</w:t>
            </w:r>
          </w:p>
        </w:tc>
      </w:tr>
      <w:tr w:rsidR="00385740" w:rsidRPr="00385740" w14:paraId="2963D30E" w14:textId="77777777" w:rsidTr="003A6ADE">
        <w:trPr>
          <w:trHeight w:val="1340"/>
        </w:trPr>
        <w:tc>
          <w:tcPr>
            <w:tcW w:w="2435" w:type="dxa"/>
          </w:tcPr>
          <w:p w14:paraId="63DC09A5"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Site data</w:t>
            </w:r>
          </w:p>
          <w:p w14:paraId="0B6AF375"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 xml:space="preserve">Early plot data </w:t>
            </w:r>
          </w:p>
          <w:p w14:paraId="210A944A"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p>
        </w:tc>
        <w:tc>
          <w:tcPr>
            <w:tcW w:w="2547" w:type="dxa"/>
          </w:tcPr>
          <w:p w14:paraId="2DE7AAFC"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Autumn sown trials: within two months of sowing.</w:t>
            </w:r>
          </w:p>
          <w:p w14:paraId="2B973FB1"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p>
        </w:tc>
        <w:tc>
          <w:tcPr>
            <w:tcW w:w="4369" w:type="dxa"/>
          </w:tcPr>
          <w:p w14:paraId="64734157"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Site data</w:t>
            </w:r>
          </w:p>
          <w:p w14:paraId="349E90DB"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Map of area</w:t>
            </w:r>
          </w:p>
          <w:p w14:paraId="4227EAC4"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Field layout sketch</w:t>
            </w:r>
          </w:p>
          <w:p w14:paraId="10662671"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Trial layout</w:t>
            </w:r>
          </w:p>
          <w:p w14:paraId="7E414793" w14:textId="5157242B"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Trial diary</w:t>
            </w:r>
          </w:p>
        </w:tc>
      </w:tr>
      <w:tr w:rsidR="00385740" w:rsidRPr="00385740" w14:paraId="479DEA98" w14:textId="77777777" w:rsidTr="003A6ADE">
        <w:trPr>
          <w:trHeight w:val="1103"/>
        </w:trPr>
        <w:tc>
          <w:tcPr>
            <w:tcW w:w="2435" w:type="dxa"/>
          </w:tcPr>
          <w:p w14:paraId="75A49547"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Early data</w:t>
            </w:r>
          </w:p>
        </w:tc>
        <w:tc>
          <w:tcPr>
            <w:tcW w:w="2547" w:type="dxa"/>
          </w:tcPr>
          <w:p w14:paraId="7D7ABBBB" w14:textId="13D03D4F"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Autumn sown trials: within two months of sowing.</w:t>
            </w:r>
          </w:p>
          <w:p w14:paraId="6880F8A8"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Some measures maybe recorded after this time.</w:t>
            </w:r>
          </w:p>
        </w:tc>
        <w:tc>
          <w:tcPr>
            <w:tcW w:w="4369" w:type="dxa"/>
          </w:tcPr>
          <w:p w14:paraId="36D02B76"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Early data recording tab</w:t>
            </w:r>
          </w:p>
          <w:p w14:paraId="6B200CF4"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Trial diary update</w:t>
            </w:r>
          </w:p>
        </w:tc>
      </w:tr>
      <w:tr w:rsidR="00385740" w:rsidRPr="00385740" w14:paraId="477222B9" w14:textId="77777777" w:rsidTr="003A6ADE">
        <w:trPr>
          <w:trHeight w:val="2667"/>
        </w:trPr>
        <w:tc>
          <w:tcPr>
            <w:tcW w:w="2435" w:type="dxa"/>
          </w:tcPr>
          <w:p w14:paraId="103DB019"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Disease data</w:t>
            </w:r>
          </w:p>
          <w:p w14:paraId="2999719F"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p>
        </w:tc>
        <w:tc>
          <w:tcPr>
            <w:tcW w:w="2547" w:type="dxa"/>
          </w:tcPr>
          <w:p w14:paraId="2600A62D" w14:textId="0F7F1BA3"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 xml:space="preserve">Winter crops - As soon as recorded and by 11th July. </w:t>
            </w:r>
          </w:p>
          <w:p w14:paraId="01F3D94E"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Data submitted by these dates will be used in the calculation of disease ratings but if disease develops after this date, records should be taken and submitted as soon as possible and will be used when practicable.</w:t>
            </w:r>
          </w:p>
        </w:tc>
        <w:tc>
          <w:tcPr>
            <w:tcW w:w="4369" w:type="dxa"/>
          </w:tcPr>
          <w:p w14:paraId="02E4275C"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Disease data recording tab</w:t>
            </w:r>
          </w:p>
          <w:p w14:paraId="05C69360"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Trial diary update</w:t>
            </w:r>
          </w:p>
          <w:p w14:paraId="2E106EA9"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p>
        </w:tc>
      </w:tr>
      <w:tr w:rsidR="00385740" w:rsidRPr="00385740" w14:paraId="68CFA1DF" w14:textId="77777777" w:rsidTr="003A6ADE">
        <w:trPr>
          <w:trHeight w:val="879"/>
        </w:trPr>
        <w:tc>
          <w:tcPr>
            <w:tcW w:w="2435" w:type="dxa"/>
          </w:tcPr>
          <w:p w14:paraId="00AAF15C"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 xml:space="preserve">Harvest data </w:t>
            </w:r>
          </w:p>
          <w:p w14:paraId="38F9FFA2"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p>
        </w:tc>
        <w:tc>
          <w:tcPr>
            <w:tcW w:w="2547" w:type="dxa"/>
          </w:tcPr>
          <w:p w14:paraId="69D0BFF1"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Within 5 days of harvest</w:t>
            </w:r>
          </w:p>
        </w:tc>
        <w:tc>
          <w:tcPr>
            <w:tcW w:w="4369" w:type="dxa"/>
          </w:tcPr>
          <w:p w14:paraId="086080E8"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Harvest data recording tab</w:t>
            </w:r>
          </w:p>
          <w:p w14:paraId="793DFD86" w14:textId="77777777"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Agchem details</w:t>
            </w:r>
          </w:p>
          <w:p w14:paraId="165227DA" w14:textId="4E8184ED" w:rsidR="00385740" w:rsidRPr="00616F85" w:rsidRDefault="00385740" w:rsidP="00616F85">
            <w:pPr>
              <w:pStyle w:val="Table-Body-centred"/>
              <w:tabs>
                <w:tab w:val="left" w:pos="1134"/>
                <w:tab w:val="left" w:pos="2268"/>
                <w:tab w:val="left" w:pos="3402"/>
                <w:tab w:val="left" w:pos="4536"/>
                <w:tab w:val="left" w:pos="5670"/>
                <w:tab w:val="left" w:pos="6804"/>
                <w:tab w:val="left" w:pos="7938"/>
                <w:tab w:val="right" w:pos="10206"/>
              </w:tabs>
              <w:jc w:val="left"/>
            </w:pPr>
            <w:r w:rsidRPr="00616F85">
              <w:t>Trial diary update</w:t>
            </w:r>
          </w:p>
        </w:tc>
      </w:tr>
      <w:tr w:rsidR="005E230F" w:rsidRPr="00385740" w14:paraId="619E0DBC" w14:textId="77777777" w:rsidTr="003A6ADE">
        <w:trPr>
          <w:trHeight w:val="879"/>
        </w:trPr>
        <w:tc>
          <w:tcPr>
            <w:tcW w:w="2435" w:type="dxa"/>
          </w:tcPr>
          <w:p w14:paraId="604CD34A" w14:textId="7B7980A8" w:rsidR="005E230F" w:rsidRPr="00616F85" w:rsidRDefault="005E230F" w:rsidP="005E230F">
            <w:pPr>
              <w:pStyle w:val="Table-Body-centred"/>
              <w:tabs>
                <w:tab w:val="left" w:pos="1134"/>
                <w:tab w:val="left" w:pos="2268"/>
                <w:tab w:val="left" w:pos="3402"/>
                <w:tab w:val="left" w:pos="4536"/>
                <w:tab w:val="left" w:pos="5670"/>
                <w:tab w:val="left" w:pos="6804"/>
                <w:tab w:val="left" w:pos="7938"/>
                <w:tab w:val="right" w:pos="10206"/>
              </w:tabs>
              <w:jc w:val="left"/>
            </w:pPr>
            <w:r w:rsidRPr="005E230F">
              <w:lastRenderedPageBreak/>
              <w:t>Response to email or telephone queries from the Field Trials Managers during the season</w:t>
            </w:r>
          </w:p>
        </w:tc>
        <w:tc>
          <w:tcPr>
            <w:tcW w:w="2547" w:type="dxa"/>
          </w:tcPr>
          <w:p w14:paraId="7E52B790" w14:textId="7F49A4FD" w:rsidR="005E230F" w:rsidRPr="00616F85" w:rsidRDefault="005E230F" w:rsidP="005E230F">
            <w:pPr>
              <w:pStyle w:val="Table-Body-centred"/>
              <w:tabs>
                <w:tab w:val="left" w:pos="1134"/>
                <w:tab w:val="left" w:pos="2268"/>
                <w:tab w:val="left" w:pos="3402"/>
                <w:tab w:val="left" w:pos="4536"/>
                <w:tab w:val="left" w:pos="5670"/>
                <w:tab w:val="left" w:pos="6804"/>
                <w:tab w:val="left" w:pos="7938"/>
                <w:tab w:val="right" w:pos="10206"/>
              </w:tabs>
              <w:jc w:val="left"/>
            </w:pPr>
            <w:r w:rsidRPr="005E230F">
              <w:t>7 days after the request or by harvest if this is sooner</w:t>
            </w:r>
          </w:p>
        </w:tc>
        <w:tc>
          <w:tcPr>
            <w:tcW w:w="4369" w:type="dxa"/>
          </w:tcPr>
          <w:p w14:paraId="46590EEA" w14:textId="77777777" w:rsidR="005E230F" w:rsidRPr="00616F85" w:rsidRDefault="005E230F" w:rsidP="005E230F">
            <w:pPr>
              <w:pStyle w:val="Table-Body-centred"/>
              <w:tabs>
                <w:tab w:val="left" w:pos="1134"/>
                <w:tab w:val="left" w:pos="2268"/>
                <w:tab w:val="left" w:pos="3402"/>
                <w:tab w:val="left" w:pos="4536"/>
                <w:tab w:val="left" w:pos="5670"/>
                <w:tab w:val="left" w:pos="6804"/>
                <w:tab w:val="left" w:pos="7938"/>
                <w:tab w:val="right" w:pos="10206"/>
              </w:tabs>
              <w:jc w:val="left"/>
            </w:pPr>
          </w:p>
        </w:tc>
      </w:tr>
      <w:tr w:rsidR="004747A7" w:rsidRPr="00385740" w14:paraId="3A3164FB" w14:textId="77777777" w:rsidTr="003A6ADE">
        <w:trPr>
          <w:trHeight w:val="879"/>
        </w:trPr>
        <w:tc>
          <w:tcPr>
            <w:tcW w:w="2435" w:type="dxa"/>
          </w:tcPr>
          <w:p w14:paraId="385B0253" w14:textId="5873F011" w:rsidR="004747A7" w:rsidRPr="00616F85" w:rsidRDefault="004747A7" w:rsidP="004747A7">
            <w:pPr>
              <w:pStyle w:val="Table-Body-centred"/>
              <w:tabs>
                <w:tab w:val="left" w:pos="1134"/>
                <w:tab w:val="left" w:pos="2268"/>
                <w:tab w:val="left" w:pos="3402"/>
                <w:tab w:val="left" w:pos="4536"/>
                <w:tab w:val="left" w:pos="5670"/>
                <w:tab w:val="left" w:pos="6804"/>
                <w:tab w:val="left" w:pos="7938"/>
                <w:tab w:val="right" w:pos="10206"/>
              </w:tabs>
              <w:jc w:val="left"/>
            </w:pPr>
            <w:r w:rsidRPr="004747A7">
              <w:t>Response to email or telephone queries from the Field Trials Managers after the trial has been harvested</w:t>
            </w:r>
          </w:p>
        </w:tc>
        <w:tc>
          <w:tcPr>
            <w:tcW w:w="2547" w:type="dxa"/>
          </w:tcPr>
          <w:p w14:paraId="16750DCF" w14:textId="72CD98C9" w:rsidR="004747A7" w:rsidRPr="00616F85" w:rsidRDefault="004747A7" w:rsidP="004747A7">
            <w:pPr>
              <w:pStyle w:val="Table-Body-centred"/>
              <w:tabs>
                <w:tab w:val="left" w:pos="1134"/>
                <w:tab w:val="left" w:pos="2268"/>
                <w:tab w:val="left" w:pos="3402"/>
                <w:tab w:val="left" w:pos="4536"/>
                <w:tab w:val="left" w:pos="5670"/>
                <w:tab w:val="left" w:pos="6804"/>
                <w:tab w:val="left" w:pos="7938"/>
                <w:tab w:val="right" w:pos="10206"/>
              </w:tabs>
              <w:jc w:val="left"/>
            </w:pPr>
            <w:r w:rsidRPr="004747A7">
              <w:t>1 working day</w:t>
            </w:r>
          </w:p>
        </w:tc>
        <w:tc>
          <w:tcPr>
            <w:tcW w:w="4369" w:type="dxa"/>
          </w:tcPr>
          <w:p w14:paraId="239F8801" w14:textId="77777777" w:rsidR="004747A7" w:rsidRPr="00616F85" w:rsidRDefault="004747A7" w:rsidP="004747A7">
            <w:pPr>
              <w:pStyle w:val="Table-Body-centred"/>
              <w:tabs>
                <w:tab w:val="left" w:pos="1134"/>
                <w:tab w:val="left" w:pos="2268"/>
                <w:tab w:val="left" w:pos="3402"/>
                <w:tab w:val="left" w:pos="4536"/>
                <w:tab w:val="left" w:pos="5670"/>
                <w:tab w:val="left" w:pos="6804"/>
                <w:tab w:val="left" w:pos="7938"/>
                <w:tab w:val="right" w:pos="10206"/>
              </w:tabs>
              <w:jc w:val="left"/>
            </w:pPr>
          </w:p>
        </w:tc>
      </w:tr>
      <w:tr w:rsidR="004747A7" w:rsidRPr="00385740" w14:paraId="3183B9FB" w14:textId="77777777" w:rsidTr="003A6ADE">
        <w:trPr>
          <w:trHeight w:val="879"/>
        </w:trPr>
        <w:tc>
          <w:tcPr>
            <w:tcW w:w="2435" w:type="dxa"/>
          </w:tcPr>
          <w:p w14:paraId="06CECCC5" w14:textId="77777777" w:rsidR="004747A7" w:rsidRPr="004747A7" w:rsidRDefault="004747A7" w:rsidP="004747A7">
            <w:pPr>
              <w:pStyle w:val="Table-Body-centred"/>
              <w:tabs>
                <w:tab w:val="left" w:pos="1134"/>
                <w:tab w:val="left" w:pos="2268"/>
                <w:tab w:val="left" w:pos="3402"/>
                <w:tab w:val="left" w:pos="4536"/>
                <w:tab w:val="left" w:pos="5670"/>
                <w:tab w:val="left" w:pos="6804"/>
                <w:tab w:val="left" w:pos="7938"/>
                <w:tab w:val="right" w:pos="10206"/>
              </w:tabs>
              <w:jc w:val="left"/>
            </w:pPr>
            <w:r w:rsidRPr="004747A7">
              <w:t xml:space="preserve">Quality samples </w:t>
            </w:r>
          </w:p>
          <w:p w14:paraId="67132048" w14:textId="77777777" w:rsidR="004747A7" w:rsidRPr="00616F85" w:rsidRDefault="004747A7" w:rsidP="004747A7">
            <w:pPr>
              <w:pStyle w:val="Table-Body-centred"/>
              <w:tabs>
                <w:tab w:val="left" w:pos="1134"/>
                <w:tab w:val="left" w:pos="2268"/>
                <w:tab w:val="left" w:pos="3402"/>
                <w:tab w:val="left" w:pos="4536"/>
                <w:tab w:val="left" w:pos="5670"/>
                <w:tab w:val="left" w:pos="6804"/>
                <w:tab w:val="left" w:pos="7938"/>
                <w:tab w:val="right" w:pos="10206"/>
              </w:tabs>
              <w:jc w:val="left"/>
            </w:pPr>
          </w:p>
        </w:tc>
        <w:tc>
          <w:tcPr>
            <w:tcW w:w="2547" w:type="dxa"/>
          </w:tcPr>
          <w:p w14:paraId="63CA602B" w14:textId="4692587D" w:rsidR="004747A7" w:rsidRPr="00616F85" w:rsidRDefault="004747A7" w:rsidP="004747A7">
            <w:pPr>
              <w:pStyle w:val="Table-Body-centred"/>
              <w:tabs>
                <w:tab w:val="left" w:pos="1134"/>
                <w:tab w:val="left" w:pos="2268"/>
                <w:tab w:val="left" w:pos="3402"/>
                <w:tab w:val="left" w:pos="4536"/>
                <w:tab w:val="left" w:pos="5670"/>
                <w:tab w:val="left" w:pos="6804"/>
                <w:tab w:val="left" w:pos="7938"/>
                <w:tab w:val="right" w:pos="10206"/>
              </w:tabs>
              <w:jc w:val="left"/>
            </w:pPr>
            <w:r w:rsidRPr="004747A7">
              <w:t>To be received by the appropriate laboratory (as designated by the Field Trials Manager) within 5 days of harvest.</w:t>
            </w:r>
          </w:p>
        </w:tc>
        <w:tc>
          <w:tcPr>
            <w:tcW w:w="4369" w:type="dxa"/>
          </w:tcPr>
          <w:p w14:paraId="65D82EAE" w14:textId="77777777" w:rsidR="004747A7" w:rsidRPr="00616F85" w:rsidRDefault="004747A7" w:rsidP="004747A7">
            <w:pPr>
              <w:pStyle w:val="Table-Body-centred"/>
              <w:tabs>
                <w:tab w:val="left" w:pos="1134"/>
                <w:tab w:val="left" w:pos="2268"/>
                <w:tab w:val="left" w:pos="3402"/>
                <w:tab w:val="left" w:pos="4536"/>
                <w:tab w:val="left" w:pos="5670"/>
                <w:tab w:val="left" w:pos="6804"/>
                <w:tab w:val="left" w:pos="7938"/>
                <w:tab w:val="right" w:pos="10206"/>
              </w:tabs>
              <w:jc w:val="left"/>
            </w:pPr>
          </w:p>
        </w:tc>
      </w:tr>
    </w:tbl>
    <w:p w14:paraId="07060DF0" w14:textId="4400E8A8" w:rsidR="00385740" w:rsidRPr="00310698" w:rsidRDefault="00385740" w:rsidP="00310698">
      <w:pPr>
        <w:spacing w:after="0" w:line="240" w:lineRule="auto"/>
        <w:rPr>
          <w:rFonts w:ascii="Arial" w:eastAsia="Times New Roman" w:hAnsi="Arial" w:cs="Arial"/>
          <w:kern w:val="0"/>
          <w:sz w:val="22"/>
          <w:szCs w:val="22"/>
          <w14:ligatures w14:val="none"/>
        </w:rPr>
      </w:pPr>
      <w:bookmarkStart w:id="134" w:name="_Appendix_6_–"/>
      <w:bookmarkStart w:id="135" w:name="_Toc416786068"/>
      <w:bookmarkEnd w:id="133"/>
      <w:bookmarkEnd w:id="134"/>
    </w:p>
    <w:p w14:paraId="0E51768C" w14:textId="77777777" w:rsidR="00385740" w:rsidRPr="00385740" w:rsidRDefault="00385740" w:rsidP="00385740">
      <w:pPr>
        <w:spacing w:after="0" w:line="240" w:lineRule="auto"/>
        <w:rPr>
          <w:rFonts w:ascii="Arial" w:eastAsia="Times New Roman" w:hAnsi="Arial" w:cs="Arial"/>
          <w:b/>
          <w:kern w:val="0"/>
          <w:sz w:val="22"/>
          <w:szCs w:val="22"/>
          <w14:ligatures w14:val="none"/>
        </w:rPr>
      </w:pPr>
      <w:r w:rsidRPr="00385740">
        <w:rPr>
          <w:rFonts w:ascii="Arial" w:eastAsia="Times New Roman" w:hAnsi="Arial" w:cs="Arial"/>
          <w:kern w:val="0"/>
          <w:sz w:val="22"/>
          <w:szCs w:val="22"/>
          <w14:ligatures w14:val="none"/>
        </w:rPr>
        <w:br w:type="page"/>
      </w:r>
    </w:p>
    <w:p w14:paraId="663DA1D6" w14:textId="77777777" w:rsidR="00385740" w:rsidRPr="007431C2" w:rsidRDefault="00385740" w:rsidP="007431C2">
      <w:pPr>
        <w:pStyle w:val="Heading2"/>
        <w:spacing w:line="240" w:lineRule="auto"/>
        <w:jc w:val="center"/>
        <w:rPr>
          <w:rFonts w:ascii="Ubuntu" w:eastAsia="Times New Roman" w:hAnsi="Ubuntu" w:cs="Arial"/>
          <w:color w:val="0090D4"/>
          <w:kern w:val="0"/>
          <w:sz w:val="40"/>
          <w:szCs w:val="36"/>
          <w:lang w:eastAsia="en-GB"/>
          <w14:ligatures w14:val="none"/>
        </w:rPr>
      </w:pPr>
      <w:bookmarkStart w:id="136" w:name="_Appendix_6_–_1"/>
      <w:bookmarkStart w:id="137" w:name="_Toc93490996"/>
      <w:bookmarkStart w:id="138" w:name="_Toc234240077"/>
      <w:bookmarkEnd w:id="136"/>
      <w:r w:rsidRPr="007431C2">
        <w:rPr>
          <w:rFonts w:ascii="Ubuntu" w:eastAsia="Times New Roman" w:hAnsi="Ubuntu" w:cs="Arial"/>
          <w:color w:val="0090D4"/>
          <w:kern w:val="0"/>
          <w:sz w:val="40"/>
          <w:szCs w:val="36"/>
          <w:lang w:eastAsia="en-GB"/>
          <w14:ligatures w14:val="none"/>
        </w:rPr>
        <w:lastRenderedPageBreak/>
        <w:t>Appendix 5 – Dry matter and oil content determination in oilseed rape</w:t>
      </w:r>
      <w:bookmarkEnd w:id="135"/>
      <w:bookmarkEnd w:id="137"/>
      <w:bookmarkEnd w:id="138"/>
    </w:p>
    <w:p w14:paraId="65768BCC"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kern w:val="0"/>
          <w:sz w:val="22"/>
          <w:szCs w:val="22"/>
          <w14:ligatures w14:val="none"/>
        </w:rPr>
      </w:pPr>
    </w:p>
    <w:p w14:paraId="0FDDF105" w14:textId="77777777" w:rsidR="00385740" w:rsidRPr="00F462B6" w:rsidRDefault="00385740" w:rsidP="00F462B6">
      <w:pPr>
        <w:pStyle w:val="Heading4"/>
        <w:spacing w:before="240" w:line="240" w:lineRule="auto"/>
        <w:rPr>
          <w:rFonts w:asciiTheme="majorHAnsi" w:hAnsiTheme="majorHAnsi"/>
          <w:i w:val="0"/>
          <w:color w:val="0090D4"/>
          <w:kern w:val="0"/>
          <w:sz w:val="28"/>
          <w:szCs w:val="20"/>
          <w:lang w:eastAsia="en-GB"/>
          <w14:ligatures w14:val="none"/>
        </w:rPr>
      </w:pPr>
      <w:r w:rsidRPr="00F462B6">
        <w:rPr>
          <w:rFonts w:asciiTheme="majorHAnsi" w:hAnsiTheme="majorHAnsi"/>
          <w:i w:val="0"/>
          <w:color w:val="0090D4"/>
          <w:kern w:val="0"/>
          <w:sz w:val="28"/>
          <w:szCs w:val="20"/>
          <w:lang w:eastAsia="en-GB"/>
          <w14:ligatures w14:val="none"/>
        </w:rPr>
        <w:t>Oven method</w:t>
      </w:r>
    </w:p>
    <w:p w14:paraId="101BEDD0" w14:textId="77777777" w:rsidR="00385740" w:rsidRPr="007462E7" w:rsidRDefault="00385740" w:rsidP="007462E7">
      <w:pPr>
        <w:pStyle w:val="BodyText"/>
        <w:rPr>
          <w:rFonts w:ascii="Arial" w:hAnsi="Arial" w:cs="Arial"/>
          <w:color w:val="5F5F5F"/>
          <w:sz w:val="20"/>
          <w:lang w:eastAsia="en-GB"/>
        </w:rPr>
      </w:pPr>
      <w:r w:rsidRPr="007462E7">
        <w:rPr>
          <w:rFonts w:ascii="Arial" w:hAnsi="Arial" w:cs="Arial"/>
          <w:color w:val="5F5F5F"/>
          <w:sz w:val="20"/>
          <w:lang w:eastAsia="en-GB"/>
        </w:rPr>
        <w:t>An accurately weighed and recorded sample of 100g seed (</w:t>
      </w:r>
      <w:r w:rsidRPr="007462E7">
        <w:rPr>
          <w:rFonts w:ascii="Arial" w:hAnsi="Arial" w:cs="Arial"/>
          <w:color w:val="5F5F5F"/>
          <w:sz w:val="20"/>
          <w:lang w:eastAsia="en-GB"/>
        </w:rPr>
        <w:sym w:font="Symbol" w:char="F0B1"/>
      </w:r>
      <w:r w:rsidRPr="007462E7">
        <w:rPr>
          <w:rFonts w:ascii="Arial" w:hAnsi="Arial" w:cs="Arial"/>
          <w:color w:val="5F5F5F"/>
          <w:sz w:val="20"/>
          <w:lang w:eastAsia="en-GB"/>
        </w:rPr>
        <w:t>5g) per plot is placed in the drier which must be at a temperature of 100ºC ±4°C with the air recirculation set in the range 80-100% in order to restore the temperature to 100°C ±4°C as rapidly as possible. When the temperature is restored to 100°C ±4°C the air regulator is set at 80% recirculation i.e. 20% fresh hot air. The regulator is critical for rapid drying.  The samples are dried at 100°C ±4°C for such time as is necessary for complete drying.</w:t>
      </w:r>
    </w:p>
    <w:p w14:paraId="1A7F0AC6" w14:textId="77777777" w:rsidR="00385740" w:rsidRPr="007462E7" w:rsidRDefault="00385740" w:rsidP="007462E7">
      <w:pPr>
        <w:pStyle w:val="BodyText"/>
        <w:rPr>
          <w:rFonts w:ascii="Arial" w:hAnsi="Arial" w:cs="Arial"/>
          <w:color w:val="5F5F5F"/>
          <w:sz w:val="20"/>
          <w:lang w:eastAsia="en-GB"/>
        </w:rPr>
      </w:pPr>
    </w:p>
    <w:p w14:paraId="16CD08FA" w14:textId="77777777" w:rsidR="00385740" w:rsidRPr="007462E7" w:rsidRDefault="00385740" w:rsidP="007462E7">
      <w:pPr>
        <w:pStyle w:val="BodyText"/>
        <w:rPr>
          <w:rFonts w:ascii="Arial" w:hAnsi="Arial" w:cs="Arial"/>
          <w:color w:val="5F5F5F"/>
          <w:sz w:val="20"/>
          <w:lang w:eastAsia="en-GB"/>
        </w:rPr>
      </w:pPr>
      <w:r w:rsidRPr="007462E7">
        <w:rPr>
          <w:rFonts w:ascii="Arial" w:hAnsi="Arial" w:cs="Arial"/>
          <w:color w:val="5F5F5F"/>
          <w:sz w:val="20"/>
          <w:lang w:eastAsia="en-GB"/>
        </w:rPr>
        <w:t xml:space="preserve">The dried sample is removed from the drier as soon as the sample is cool enough for accurate weighing. The dry weight is recorded to one decimal place. </w:t>
      </w:r>
    </w:p>
    <w:p w14:paraId="52DE1764" w14:textId="77777777" w:rsidR="00385740" w:rsidRPr="007462E7" w:rsidRDefault="00385740" w:rsidP="007462E7">
      <w:pPr>
        <w:pStyle w:val="BodyText"/>
        <w:rPr>
          <w:rFonts w:ascii="Arial" w:hAnsi="Arial" w:cs="Arial"/>
          <w:color w:val="5F5F5F"/>
          <w:sz w:val="20"/>
          <w:lang w:eastAsia="en-GB"/>
        </w:rPr>
      </w:pPr>
    </w:p>
    <w:p w14:paraId="2D34367D" w14:textId="77777777" w:rsidR="00385740" w:rsidRPr="007462E7" w:rsidRDefault="00385740" w:rsidP="007462E7">
      <w:pPr>
        <w:pStyle w:val="BodyText"/>
        <w:rPr>
          <w:rFonts w:ascii="Arial" w:hAnsi="Arial" w:cs="Arial"/>
          <w:color w:val="5F5F5F"/>
          <w:sz w:val="20"/>
          <w:lang w:eastAsia="en-GB"/>
        </w:rPr>
      </w:pPr>
      <w:r w:rsidRPr="007462E7">
        <w:rPr>
          <w:rFonts w:ascii="Arial" w:hAnsi="Arial" w:cs="Arial"/>
          <w:color w:val="5F5F5F"/>
          <w:sz w:val="20"/>
          <w:lang w:eastAsia="en-GB"/>
        </w:rPr>
        <w:t xml:space="preserve">Samples must be retained for oil content determination (see </w:t>
      </w:r>
      <w:hyperlink w:anchor="_3.4_Trial_samples" w:history="1">
        <w:r w:rsidRPr="007462E7">
          <w:rPr>
            <w:rStyle w:val="Hyperlink"/>
            <w:rFonts w:ascii="Arial" w:hAnsi="Arial" w:cs="Arial"/>
            <w:sz w:val="20"/>
            <w:lang w:eastAsia="en-GB"/>
          </w:rPr>
          <w:t>section 2.4</w:t>
        </w:r>
      </w:hyperlink>
      <w:r w:rsidRPr="007462E7">
        <w:rPr>
          <w:rFonts w:ascii="Arial" w:hAnsi="Arial" w:cs="Arial"/>
          <w:color w:val="5F5F5F"/>
          <w:sz w:val="20"/>
          <w:lang w:eastAsia="en-GB"/>
        </w:rPr>
        <w:t>).</w:t>
      </w:r>
    </w:p>
    <w:p w14:paraId="471B271C" w14:textId="77777777" w:rsidR="00385740" w:rsidRPr="007462E7" w:rsidRDefault="00385740" w:rsidP="007462E7">
      <w:pPr>
        <w:pStyle w:val="BodyText"/>
        <w:rPr>
          <w:rFonts w:ascii="Arial" w:hAnsi="Arial" w:cs="Arial"/>
          <w:color w:val="5F5F5F"/>
          <w:sz w:val="20"/>
          <w:lang w:eastAsia="en-GB"/>
        </w:rPr>
      </w:pPr>
    </w:p>
    <w:p w14:paraId="77B844DF" w14:textId="77777777" w:rsidR="00385740" w:rsidRPr="007462E7" w:rsidRDefault="00385740" w:rsidP="007462E7">
      <w:pPr>
        <w:pStyle w:val="BodyText"/>
        <w:rPr>
          <w:rFonts w:ascii="Arial" w:hAnsi="Arial" w:cs="Arial"/>
          <w:color w:val="5F5F5F"/>
          <w:sz w:val="20"/>
          <w:lang w:eastAsia="en-GB"/>
        </w:rPr>
        <w:sectPr w:rsidR="00385740" w:rsidRPr="007462E7" w:rsidSect="00C570D7">
          <w:headerReference w:type="default" r:id="rId16"/>
          <w:footerReference w:type="default" r:id="rId17"/>
          <w:pgSz w:w="11907" w:h="16840" w:code="9"/>
          <w:pgMar w:top="1440" w:right="1440" w:bottom="1440" w:left="1440" w:header="288" w:footer="1296" w:gutter="0"/>
          <w:paperSrc w:first="15" w:other="15"/>
          <w:cols w:space="720"/>
          <w:titlePg/>
          <w:docGrid w:linePitch="326"/>
        </w:sectPr>
      </w:pPr>
      <w:r w:rsidRPr="007462E7">
        <w:rPr>
          <w:rFonts w:ascii="Arial" w:hAnsi="Arial" w:cs="Arial"/>
          <w:color w:val="5F5F5F"/>
          <w:sz w:val="20"/>
          <w:lang w:eastAsia="en-GB"/>
        </w:rPr>
        <w:t>Approved electronic moisture analysers may be used to assess dry mater: contact the Field Trials Managers.</w:t>
      </w:r>
    </w:p>
    <w:p w14:paraId="733707D5" w14:textId="77777777" w:rsidR="00385740" w:rsidRPr="007431C2" w:rsidRDefault="00385740" w:rsidP="007431C2">
      <w:pPr>
        <w:pStyle w:val="Heading2"/>
        <w:spacing w:line="240" w:lineRule="auto"/>
        <w:jc w:val="center"/>
        <w:rPr>
          <w:rFonts w:ascii="Ubuntu" w:eastAsia="Times New Roman" w:hAnsi="Ubuntu" w:cs="Arial"/>
          <w:color w:val="0090D4"/>
          <w:kern w:val="0"/>
          <w:sz w:val="40"/>
          <w:szCs w:val="36"/>
          <w:lang w:eastAsia="en-GB"/>
          <w14:ligatures w14:val="none"/>
        </w:rPr>
      </w:pPr>
      <w:bookmarkStart w:id="139" w:name="_Appendix_7_–"/>
      <w:bookmarkStart w:id="140" w:name="_Toc416786070"/>
      <w:bookmarkStart w:id="141" w:name="_Toc93490997"/>
      <w:bookmarkStart w:id="142" w:name="_Toc234240078"/>
      <w:bookmarkEnd w:id="139"/>
      <w:r w:rsidRPr="007431C2">
        <w:rPr>
          <w:rFonts w:ascii="Ubuntu" w:eastAsia="Times New Roman" w:hAnsi="Ubuntu" w:cs="Arial"/>
          <w:color w:val="0090D4"/>
          <w:kern w:val="0"/>
          <w:sz w:val="40"/>
          <w:szCs w:val="36"/>
          <w:lang w:eastAsia="en-GB"/>
          <w14:ligatures w14:val="none"/>
        </w:rPr>
        <w:lastRenderedPageBreak/>
        <w:t>Appendix 6 – Guidelines for the harvesting of oilseed rape variety trials</w:t>
      </w:r>
      <w:bookmarkEnd w:id="140"/>
      <w:bookmarkEnd w:id="141"/>
      <w:bookmarkEnd w:id="142"/>
    </w:p>
    <w:p w14:paraId="21347B14" w14:textId="77777777" w:rsidR="00385740" w:rsidRPr="00385740" w:rsidRDefault="00385740" w:rsidP="00385740">
      <w:pPr>
        <w:tabs>
          <w:tab w:val="left" w:pos="1080"/>
          <w:tab w:val="left" w:pos="1440"/>
          <w:tab w:val="left" w:pos="2160"/>
          <w:tab w:val="left" w:pos="2880"/>
          <w:tab w:val="left" w:pos="3600"/>
          <w:tab w:val="left" w:pos="4320"/>
          <w:tab w:val="left" w:pos="5040"/>
          <w:tab w:val="left" w:pos="5760"/>
          <w:tab w:val="left" w:pos="6480"/>
          <w:tab w:val="left" w:pos="7200"/>
          <w:tab w:val="left" w:pos="7920"/>
        </w:tabs>
        <w:spacing w:after="100" w:afterAutospacing="1" w:line="240" w:lineRule="auto"/>
        <w:rPr>
          <w:rFonts w:ascii="Arial" w:eastAsia="Times New Roman" w:hAnsi="Arial" w:cs="Arial"/>
          <w:b/>
          <w:kern w:val="0"/>
          <w:sz w:val="22"/>
          <w:szCs w:val="22"/>
          <w14:ligatures w14:val="none"/>
        </w:rPr>
      </w:pPr>
    </w:p>
    <w:p w14:paraId="75627C1D" w14:textId="77777777" w:rsidR="00385740" w:rsidRPr="00E91EB8" w:rsidRDefault="00385740" w:rsidP="00E91EB8">
      <w:pPr>
        <w:pStyle w:val="Heading4"/>
        <w:spacing w:before="240" w:line="240" w:lineRule="auto"/>
        <w:rPr>
          <w:rFonts w:asciiTheme="majorHAnsi" w:hAnsiTheme="majorHAnsi"/>
          <w:i w:val="0"/>
          <w:color w:val="0090D4"/>
          <w:kern w:val="0"/>
          <w:sz w:val="28"/>
          <w:szCs w:val="20"/>
          <w:lang w:eastAsia="en-GB"/>
          <w14:ligatures w14:val="none"/>
        </w:rPr>
      </w:pPr>
      <w:r w:rsidRPr="00E91EB8">
        <w:rPr>
          <w:rFonts w:asciiTheme="majorHAnsi" w:hAnsiTheme="majorHAnsi"/>
          <w:i w:val="0"/>
          <w:color w:val="0090D4"/>
          <w:kern w:val="0"/>
          <w:sz w:val="28"/>
          <w:szCs w:val="20"/>
          <w:lang w:eastAsia="en-GB"/>
          <w14:ligatures w14:val="none"/>
        </w:rPr>
        <w:t>Introduction</w:t>
      </w:r>
    </w:p>
    <w:p w14:paraId="5E405A2C" w14:textId="77777777" w:rsidR="00385740" w:rsidRPr="00E91EB8"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The choice of method of harvesting oilseed rape variety trials and the timing of operations is very important to their success. Whether the decision is made to swath or desiccate/harvest direct depends on the state of the crop and weather conditions. However, because of the varying stage of development of varieties within the trial, the timing of swathing or spraying is critical to avoid disadvantaging early or late maturing varieties.</w:t>
      </w:r>
    </w:p>
    <w:p w14:paraId="65D02AB7" w14:textId="77777777" w:rsidR="00385740" w:rsidRPr="00E91EB8" w:rsidRDefault="00385740" w:rsidP="00E91EB8">
      <w:pPr>
        <w:pStyle w:val="Heading4"/>
        <w:spacing w:before="240" w:line="240" w:lineRule="auto"/>
        <w:rPr>
          <w:rFonts w:asciiTheme="majorHAnsi" w:hAnsiTheme="majorHAnsi"/>
          <w:i w:val="0"/>
          <w:color w:val="0090D4"/>
          <w:kern w:val="0"/>
          <w:sz w:val="28"/>
          <w:szCs w:val="20"/>
          <w:lang w:eastAsia="en-GB"/>
          <w14:ligatures w14:val="none"/>
        </w:rPr>
      </w:pPr>
      <w:r w:rsidRPr="00E91EB8">
        <w:rPr>
          <w:rFonts w:asciiTheme="majorHAnsi" w:hAnsiTheme="majorHAnsi"/>
          <w:i w:val="0"/>
          <w:color w:val="0090D4"/>
          <w:kern w:val="0"/>
          <w:sz w:val="28"/>
          <w:szCs w:val="20"/>
          <w:lang w:eastAsia="en-GB"/>
          <w14:ligatures w14:val="none"/>
        </w:rPr>
        <w:t>Protocol</w:t>
      </w:r>
    </w:p>
    <w:p w14:paraId="7E039B6C" w14:textId="77777777" w:rsidR="00385740"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 xml:space="preserve">Plots should be trimmed to their final length before mid stem-extension to minimise the damage to remaining plants. </w:t>
      </w:r>
    </w:p>
    <w:p w14:paraId="5A77462D" w14:textId="77777777" w:rsidR="00E91EB8" w:rsidRPr="00E91EB8" w:rsidRDefault="00E91EB8" w:rsidP="00E91EB8">
      <w:pPr>
        <w:pStyle w:val="BodyText"/>
        <w:rPr>
          <w:rFonts w:ascii="Arial" w:hAnsi="Arial" w:cs="Arial"/>
          <w:color w:val="5F5F5F"/>
          <w:sz w:val="20"/>
          <w:lang w:eastAsia="en-GB"/>
        </w:rPr>
      </w:pPr>
    </w:p>
    <w:p w14:paraId="6B6E827B" w14:textId="77777777" w:rsidR="00385740" w:rsidRPr="00E91EB8"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 xml:space="preserve">If the trial is to be cut direct, a header-extension must be fitted to the plot combine to minimise table losses.  </w:t>
      </w:r>
    </w:p>
    <w:p w14:paraId="09909974" w14:textId="77777777" w:rsidR="00385740"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Side-knives may be used on bordered plots but must not be used in other situations.</w:t>
      </w:r>
    </w:p>
    <w:p w14:paraId="2B6F2198" w14:textId="77777777" w:rsidR="00E91EB8" w:rsidRPr="00E91EB8" w:rsidRDefault="00E91EB8" w:rsidP="00E91EB8">
      <w:pPr>
        <w:pStyle w:val="BodyText"/>
        <w:rPr>
          <w:rFonts w:ascii="Arial" w:hAnsi="Arial" w:cs="Arial"/>
          <w:color w:val="5F5F5F"/>
          <w:sz w:val="20"/>
          <w:lang w:eastAsia="en-GB"/>
        </w:rPr>
      </w:pPr>
    </w:p>
    <w:p w14:paraId="0B5BB8DB" w14:textId="77777777" w:rsidR="00385740"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It is the trial operator’s responsibility to ensure that plots can be harvested without damaging neighbouring plots and without contamination, and plots should be separated adequately prior to harvest as required by hand or machine. Separation must be done in a way that does not cause seed loss in any varieties.</w:t>
      </w:r>
    </w:p>
    <w:p w14:paraId="005472E0" w14:textId="77777777" w:rsidR="00E91EB8" w:rsidRPr="00E91EB8" w:rsidRDefault="00E91EB8" w:rsidP="00E91EB8">
      <w:pPr>
        <w:pStyle w:val="BodyText"/>
        <w:rPr>
          <w:rFonts w:ascii="Arial" w:hAnsi="Arial" w:cs="Arial"/>
          <w:color w:val="5F5F5F"/>
          <w:sz w:val="20"/>
          <w:lang w:eastAsia="en-GB"/>
        </w:rPr>
      </w:pPr>
    </w:p>
    <w:p w14:paraId="58CF687F" w14:textId="77777777" w:rsidR="00385740"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If it is necessary to reduce the length of any plot at harvest, clear details must be given in the trial diary sheet and the harvested plot length of each plot must be recorded and submitted with the yield data.</w:t>
      </w:r>
    </w:p>
    <w:p w14:paraId="7F584C37" w14:textId="77777777" w:rsidR="00E91EB8" w:rsidRPr="00E91EB8" w:rsidRDefault="00E91EB8" w:rsidP="00E91EB8">
      <w:pPr>
        <w:pStyle w:val="BodyText"/>
        <w:rPr>
          <w:rFonts w:ascii="Arial" w:hAnsi="Arial" w:cs="Arial"/>
          <w:color w:val="5F5F5F"/>
          <w:sz w:val="20"/>
          <w:lang w:eastAsia="en-GB"/>
        </w:rPr>
      </w:pPr>
    </w:p>
    <w:p w14:paraId="27E8C028" w14:textId="77777777" w:rsidR="00385740"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Notify the Field Trials Managers that harvest has taken place on the day of harvest, or first thing the following day. Yield with dry matter must be returned within five days of the harvest of the trial, together with any outstanding other data. If dry matter determination is being conducted by a sub-contractor, yield data must be returned within two days.</w:t>
      </w:r>
    </w:p>
    <w:p w14:paraId="7616755B" w14:textId="77777777" w:rsidR="00E91EB8" w:rsidRPr="00E91EB8" w:rsidRDefault="00E91EB8" w:rsidP="00E91EB8">
      <w:pPr>
        <w:pStyle w:val="BodyText"/>
        <w:rPr>
          <w:rFonts w:ascii="Arial" w:hAnsi="Arial" w:cs="Arial"/>
          <w:color w:val="5F5F5F"/>
          <w:sz w:val="20"/>
          <w:lang w:eastAsia="en-GB"/>
        </w:rPr>
      </w:pPr>
    </w:p>
    <w:p w14:paraId="27208737" w14:textId="77777777" w:rsidR="00385740"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Non-semi-dwarf varieties may be swathed or desiccated (preferably using a translocated desiccant such as glyphosate) and combined direct at the discretion of the trial manager and depending on the state of the crop after flowering. The trial must be laid out assuming that the semi-dwarf varieties will not be swathed i.e. laid out to allow the swathing of non-semi-dwarfs without damage to the semi-dwarfs. See 1.3.2.3.</w:t>
      </w:r>
    </w:p>
    <w:p w14:paraId="000723EF" w14:textId="77777777" w:rsidR="00E91EB8" w:rsidRPr="00E91EB8" w:rsidRDefault="00E91EB8" w:rsidP="00E91EB8">
      <w:pPr>
        <w:pStyle w:val="BodyText"/>
        <w:rPr>
          <w:rFonts w:ascii="Arial" w:hAnsi="Arial" w:cs="Arial"/>
          <w:color w:val="5F5F5F"/>
          <w:sz w:val="20"/>
          <w:lang w:eastAsia="en-GB"/>
        </w:rPr>
      </w:pPr>
    </w:p>
    <w:p w14:paraId="25F003CD" w14:textId="77777777" w:rsidR="00385740" w:rsidRPr="00E91EB8"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Equipment to conduct either swathing or direct cutting must be available to the trial manager at the optimum time. The trial operator must indicate in the trial workbook:</w:t>
      </w:r>
    </w:p>
    <w:p w14:paraId="03CE9981" w14:textId="77777777" w:rsidR="00385740" w:rsidRPr="00E91EB8" w:rsidRDefault="00385740" w:rsidP="00E91EB8">
      <w:pPr>
        <w:pStyle w:val="BodyText"/>
        <w:numPr>
          <w:ilvl w:val="0"/>
          <w:numId w:val="44"/>
        </w:numPr>
        <w:rPr>
          <w:rFonts w:ascii="Arial" w:hAnsi="Arial" w:cs="Arial"/>
          <w:color w:val="5F5F5F"/>
          <w:sz w:val="20"/>
          <w:lang w:eastAsia="en-GB"/>
        </w:rPr>
      </w:pPr>
      <w:r w:rsidRPr="00E91EB8">
        <w:rPr>
          <w:rFonts w:ascii="Arial" w:hAnsi="Arial" w:cs="Arial"/>
          <w:color w:val="5F5F5F"/>
          <w:sz w:val="20"/>
          <w:lang w:eastAsia="en-GB"/>
        </w:rPr>
        <w:t>which harvesting technique has been used, giving the reasons for the decision.</w:t>
      </w:r>
    </w:p>
    <w:p w14:paraId="27E3AF06" w14:textId="77777777" w:rsidR="00385740" w:rsidRPr="00E91EB8" w:rsidRDefault="00385740" w:rsidP="00E91EB8">
      <w:pPr>
        <w:pStyle w:val="BodyText"/>
        <w:numPr>
          <w:ilvl w:val="0"/>
          <w:numId w:val="44"/>
        </w:numPr>
        <w:rPr>
          <w:rFonts w:ascii="Arial" w:hAnsi="Arial" w:cs="Arial"/>
          <w:color w:val="5F5F5F"/>
          <w:sz w:val="20"/>
          <w:lang w:eastAsia="en-GB"/>
        </w:rPr>
      </w:pPr>
      <w:r w:rsidRPr="00E91EB8">
        <w:rPr>
          <w:rFonts w:ascii="Arial" w:hAnsi="Arial" w:cs="Arial"/>
          <w:color w:val="5F5F5F"/>
          <w:sz w:val="20"/>
          <w:lang w:eastAsia="en-GB"/>
        </w:rPr>
        <w:t>If desiccated; which product was used giving the rate and date applied.</w:t>
      </w:r>
    </w:p>
    <w:p w14:paraId="64BE45C1" w14:textId="77777777" w:rsidR="00385740" w:rsidRPr="00E91EB8" w:rsidRDefault="00385740" w:rsidP="00E91EB8">
      <w:pPr>
        <w:pStyle w:val="BodyText"/>
        <w:numPr>
          <w:ilvl w:val="0"/>
          <w:numId w:val="44"/>
        </w:numPr>
        <w:rPr>
          <w:rFonts w:ascii="Arial" w:hAnsi="Arial" w:cs="Arial"/>
          <w:color w:val="5F5F5F"/>
          <w:sz w:val="20"/>
          <w:lang w:eastAsia="en-GB"/>
        </w:rPr>
      </w:pPr>
      <w:r w:rsidRPr="00E91EB8">
        <w:rPr>
          <w:rFonts w:ascii="Arial" w:hAnsi="Arial" w:cs="Arial"/>
          <w:color w:val="5F5F5F"/>
          <w:sz w:val="20"/>
          <w:lang w:eastAsia="en-GB"/>
        </w:rPr>
        <w:t>whether or not a header extension was fitted to the combine.</w:t>
      </w:r>
    </w:p>
    <w:p w14:paraId="7286EF60" w14:textId="77777777" w:rsidR="00385740" w:rsidRPr="00E91EB8" w:rsidRDefault="00385740" w:rsidP="00E91EB8">
      <w:pPr>
        <w:pStyle w:val="BodyText"/>
        <w:numPr>
          <w:ilvl w:val="0"/>
          <w:numId w:val="44"/>
        </w:numPr>
        <w:rPr>
          <w:rFonts w:ascii="Arial" w:hAnsi="Arial" w:cs="Arial"/>
          <w:color w:val="5F5F5F"/>
          <w:sz w:val="20"/>
          <w:lang w:eastAsia="en-GB"/>
        </w:rPr>
      </w:pPr>
      <w:r w:rsidRPr="00E91EB8">
        <w:rPr>
          <w:rFonts w:ascii="Arial" w:hAnsi="Arial" w:cs="Arial"/>
          <w:color w:val="5F5F5F"/>
          <w:sz w:val="20"/>
          <w:lang w:eastAsia="en-GB"/>
        </w:rPr>
        <w:t>if there were any interruptions to swathing, desiccation or harvesting operations that may affect the yield of any plots or varieties.</w:t>
      </w:r>
    </w:p>
    <w:p w14:paraId="3D9A3627" w14:textId="77777777" w:rsidR="00385740" w:rsidRPr="00385740" w:rsidRDefault="00385740" w:rsidP="00E91EB8">
      <w:pPr>
        <w:pStyle w:val="BodyText"/>
        <w:rPr>
          <w:rFonts w:ascii="Arial" w:eastAsia="Calibri" w:hAnsi="Arial" w:cs="Arial"/>
          <w:b/>
          <w:i/>
          <w:szCs w:val="22"/>
        </w:rPr>
      </w:pPr>
    </w:p>
    <w:p w14:paraId="601C4ECE" w14:textId="77777777" w:rsidR="00385740" w:rsidRPr="00E91EB8" w:rsidRDefault="00385740" w:rsidP="00E91EB8">
      <w:pPr>
        <w:pStyle w:val="Heading4"/>
        <w:spacing w:before="240" w:line="240" w:lineRule="auto"/>
        <w:rPr>
          <w:rFonts w:asciiTheme="majorHAnsi" w:hAnsiTheme="majorHAnsi"/>
          <w:i w:val="0"/>
          <w:color w:val="0090D4"/>
          <w:kern w:val="0"/>
          <w:sz w:val="28"/>
          <w:szCs w:val="20"/>
          <w:lang w:eastAsia="en-GB"/>
          <w14:ligatures w14:val="none"/>
        </w:rPr>
      </w:pPr>
      <w:r w:rsidRPr="00E91EB8">
        <w:rPr>
          <w:rFonts w:asciiTheme="majorHAnsi" w:hAnsiTheme="majorHAnsi"/>
          <w:i w:val="0"/>
          <w:color w:val="0090D4"/>
          <w:kern w:val="0"/>
          <w:sz w:val="28"/>
          <w:szCs w:val="20"/>
          <w:lang w:eastAsia="en-GB"/>
          <w14:ligatures w14:val="none"/>
        </w:rPr>
        <w:t>Swathing or desiccation</w:t>
      </w:r>
    </w:p>
    <w:p w14:paraId="39083078" w14:textId="77777777" w:rsidR="00385740"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The decision for RL trials is at the discretion of the trial operator but the technique used must be recorded in the workbook and the reasons for the decision given.</w:t>
      </w:r>
    </w:p>
    <w:p w14:paraId="0695ED00" w14:textId="77777777" w:rsidR="00E91EB8" w:rsidRPr="00E91EB8" w:rsidRDefault="00E91EB8" w:rsidP="00E91EB8">
      <w:pPr>
        <w:pStyle w:val="BodyText"/>
        <w:rPr>
          <w:rFonts w:ascii="Arial" w:hAnsi="Arial" w:cs="Arial"/>
          <w:color w:val="5F5F5F"/>
          <w:sz w:val="20"/>
          <w:lang w:eastAsia="en-GB"/>
        </w:rPr>
      </w:pPr>
    </w:p>
    <w:p w14:paraId="0A383A32" w14:textId="77777777" w:rsidR="00385740" w:rsidRPr="00E91EB8" w:rsidRDefault="00385740" w:rsidP="00E91EB8">
      <w:pPr>
        <w:pStyle w:val="BodyText"/>
        <w:rPr>
          <w:rFonts w:ascii="Arial" w:hAnsi="Arial" w:cs="Arial"/>
          <w:color w:val="5F5F5F"/>
          <w:sz w:val="20"/>
          <w:u w:val="single"/>
          <w:lang w:eastAsia="en-GB"/>
        </w:rPr>
      </w:pPr>
      <w:r w:rsidRPr="00E91EB8">
        <w:rPr>
          <w:rFonts w:ascii="Arial" w:hAnsi="Arial" w:cs="Arial"/>
          <w:color w:val="5F5F5F"/>
          <w:sz w:val="20"/>
          <w:u w:val="single"/>
          <w:lang w:eastAsia="en-GB"/>
        </w:rPr>
        <w:t>Swathing</w:t>
      </w:r>
    </w:p>
    <w:p w14:paraId="2A1D5866" w14:textId="77777777" w:rsidR="00385740"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The stem between the lowest pods and the ground should be long enough to allow 20-30 cm of stubble onto which the cut plants can rest during the drying period. It is particularly important to have long stubble if the soil is wet. It may be impossible to satisfactorily swath very short crops and/or those that have pods on branches that are very close to the ground.</w:t>
      </w:r>
    </w:p>
    <w:p w14:paraId="01307A97" w14:textId="77777777" w:rsidR="00E91EB8" w:rsidRPr="00E91EB8" w:rsidRDefault="00E91EB8" w:rsidP="00E91EB8">
      <w:pPr>
        <w:pStyle w:val="BodyText"/>
        <w:rPr>
          <w:rFonts w:ascii="Arial" w:hAnsi="Arial" w:cs="Arial"/>
          <w:color w:val="5F5F5F"/>
          <w:sz w:val="20"/>
          <w:lang w:eastAsia="en-GB"/>
        </w:rPr>
      </w:pPr>
    </w:p>
    <w:p w14:paraId="42D4F86D" w14:textId="77777777" w:rsidR="00385740" w:rsidRPr="00E91EB8"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lastRenderedPageBreak/>
        <w:t>Pros:</w:t>
      </w:r>
    </w:p>
    <w:p w14:paraId="7F4B5059" w14:textId="77777777" w:rsidR="00385740" w:rsidRPr="00E91EB8" w:rsidRDefault="00385740" w:rsidP="00E91EB8">
      <w:pPr>
        <w:pStyle w:val="BodyText"/>
        <w:numPr>
          <w:ilvl w:val="0"/>
          <w:numId w:val="45"/>
        </w:numPr>
        <w:rPr>
          <w:rFonts w:ascii="Arial" w:hAnsi="Arial" w:cs="Arial"/>
          <w:color w:val="5F5F5F"/>
          <w:sz w:val="20"/>
          <w:lang w:eastAsia="en-GB"/>
        </w:rPr>
      </w:pPr>
      <w:r w:rsidRPr="00E91EB8">
        <w:rPr>
          <w:rFonts w:ascii="Arial" w:hAnsi="Arial" w:cs="Arial"/>
          <w:color w:val="5F5F5F"/>
          <w:sz w:val="20"/>
          <w:lang w:eastAsia="en-GB"/>
        </w:rPr>
        <w:t>Well-suited to upright or slightly leaning crops.</w:t>
      </w:r>
    </w:p>
    <w:p w14:paraId="075675F9" w14:textId="77777777" w:rsidR="00385740" w:rsidRPr="00E91EB8" w:rsidRDefault="00385740" w:rsidP="00E91EB8">
      <w:pPr>
        <w:pStyle w:val="BodyText"/>
        <w:numPr>
          <w:ilvl w:val="0"/>
          <w:numId w:val="45"/>
        </w:numPr>
        <w:rPr>
          <w:rFonts w:ascii="Arial" w:hAnsi="Arial" w:cs="Arial"/>
          <w:color w:val="5F5F5F"/>
          <w:sz w:val="20"/>
          <w:lang w:eastAsia="en-GB"/>
        </w:rPr>
      </w:pPr>
      <w:r w:rsidRPr="00E91EB8">
        <w:rPr>
          <w:rFonts w:ascii="Arial" w:hAnsi="Arial" w:cs="Arial"/>
          <w:color w:val="5F5F5F"/>
          <w:sz w:val="20"/>
          <w:lang w:eastAsia="en-GB"/>
        </w:rPr>
        <w:t>May be particularly suitable for exposed sites.</w:t>
      </w:r>
    </w:p>
    <w:p w14:paraId="1AF88CE1" w14:textId="77777777" w:rsidR="00385740" w:rsidRPr="00E91EB8" w:rsidRDefault="00385740" w:rsidP="00E91EB8">
      <w:pPr>
        <w:pStyle w:val="BodyText"/>
        <w:numPr>
          <w:ilvl w:val="0"/>
          <w:numId w:val="45"/>
        </w:numPr>
        <w:rPr>
          <w:rFonts w:ascii="Arial" w:hAnsi="Arial" w:cs="Arial"/>
          <w:color w:val="5F5F5F"/>
          <w:sz w:val="20"/>
          <w:lang w:eastAsia="en-GB"/>
        </w:rPr>
      </w:pPr>
      <w:r w:rsidRPr="00E91EB8">
        <w:rPr>
          <w:rFonts w:ascii="Arial" w:hAnsi="Arial" w:cs="Arial"/>
          <w:color w:val="5F5F5F"/>
          <w:sz w:val="20"/>
          <w:lang w:eastAsia="en-GB"/>
        </w:rPr>
        <w:t>Plots can be swathed during weather periods that would preclude desiccation.</w:t>
      </w:r>
    </w:p>
    <w:p w14:paraId="4C4148C9" w14:textId="77777777" w:rsidR="00385740" w:rsidRPr="00E91EB8" w:rsidRDefault="00385740" w:rsidP="00E91EB8">
      <w:pPr>
        <w:pStyle w:val="BodyText"/>
        <w:rPr>
          <w:rFonts w:ascii="Arial" w:hAnsi="Arial" w:cs="Arial"/>
          <w:color w:val="5F5F5F"/>
          <w:sz w:val="20"/>
          <w:lang w:eastAsia="en-GB"/>
        </w:rPr>
      </w:pPr>
      <w:r w:rsidRPr="00E91EB8">
        <w:rPr>
          <w:rFonts w:ascii="Arial" w:hAnsi="Arial" w:cs="Arial"/>
          <w:color w:val="5F5F5F"/>
          <w:sz w:val="20"/>
          <w:lang w:eastAsia="en-GB"/>
        </w:rPr>
        <w:t>Cons:</w:t>
      </w:r>
    </w:p>
    <w:p w14:paraId="7F9237EF" w14:textId="77777777" w:rsidR="00385740" w:rsidRPr="00E91EB8" w:rsidRDefault="00385740" w:rsidP="00E91EB8">
      <w:pPr>
        <w:pStyle w:val="BodyText"/>
        <w:numPr>
          <w:ilvl w:val="0"/>
          <w:numId w:val="45"/>
        </w:numPr>
        <w:rPr>
          <w:rFonts w:ascii="Arial" w:hAnsi="Arial" w:cs="Arial"/>
          <w:color w:val="5F5F5F"/>
          <w:sz w:val="20"/>
          <w:lang w:eastAsia="en-GB"/>
        </w:rPr>
      </w:pPr>
      <w:r w:rsidRPr="00E91EB8">
        <w:rPr>
          <w:rFonts w:ascii="Arial" w:hAnsi="Arial" w:cs="Arial"/>
          <w:color w:val="5F5F5F"/>
          <w:sz w:val="20"/>
          <w:lang w:eastAsia="en-GB"/>
        </w:rPr>
        <w:t>Less well-suited for lodged or heavily leaning crops and those with high weed populations.</w:t>
      </w:r>
    </w:p>
    <w:p w14:paraId="2778C1C3" w14:textId="77777777" w:rsidR="00385740" w:rsidRPr="00E91EB8" w:rsidRDefault="00385740" w:rsidP="00E91EB8">
      <w:pPr>
        <w:pStyle w:val="BodyText"/>
        <w:numPr>
          <w:ilvl w:val="0"/>
          <w:numId w:val="45"/>
        </w:numPr>
        <w:rPr>
          <w:rFonts w:ascii="Arial" w:hAnsi="Arial" w:cs="Arial"/>
          <w:color w:val="5F5F5F"/>
          <w:sz w:val="20"/>
          <w:lang w:eastAsia="en-GB"/>
        </w:rPr>
      </w:pPr>
      <w:r w:rsidRPr="00E91EB8">
        <w:rPr>
          <w:rFonts w:ascii="Arial" w:hAnsi="Arial" w:cs="Arial"/>
          <w:color w:val="5F5F5F"/>
          <w:sz w:val="20"/>
          <w:lang w:eastAsia="en-GB"/>
        </w:rPr>
        <w:t xml:space="preserve">Swathed crops are more prone to bird damage (such as pigeons) especially if harvest is delayed. </w:t>
      </w:r>
    </w:p>
    <w:p w14:paraId="5EAE2C15" w14:textId="77777777" w:rsidR="00385740" w:rsidRDefault="00385740" w:rsidP="00E91EB8">
      <w:pPr>
        <w:pStyle w:val="BodyText"/>
        <w:numPr>
          <w:ilvl w:val="0"/>
          <w:numId w:val="45"/>
        </w:numPr>
        <w:rPr>
          <w:rFonts w:ascii="Arial" w:hAnsi="Arial" w:cs="Arial"/>
          <w:color w:val="5F5F5F"/>
          <w:sz w:val="20"/>
          <w:lang w:eastAsia="en-GB"/>
        </w:rPr>
      </w:pPr>
      <w:r w:rsidRPr="00E91EB8">
        <w:rPr>
          <w:rFonts w:ascii="Arial" w:hAnsi="Arial" w:cs="Arial"/>
          <w:i/>
          <w:iCs/>
          <w:color w:val="5F5F5F"/>
          <w:sz w:val="20"/>
          <w:lang w:eastAsia="en-GB"/>
        </w:rPr>
        <w:t>The trial must be laid out assuming that the semi-dwarf varieties will not be swathed</w:t>
      </w:r>
      <w:r w:rsidRPr="00E91EB8">
        <w:rPr>
          <w:rFonts w:ascii="Arial" w:hAnsi="Arial" w:cs="Arial"/>
          <w:color w:val="5F5F5F"/>
          <w:sz w:val="20"/>
          <w:lang w:eastAsia="en-GB"/>
        </w:rPr>
        <w:t xml:space="preserve"> i.e. laid out to allow the swathing of non-semi-dwarfs without damage to the semi-dwarfs. </w:t>
      </w:r>
    </w:p>
    <w:p w14:paraId="1AC5EB94" w14:textId="77777777" w:rsidR="00E91EB8" w:rsidRPr="00E91EB8" w:rsidRDefault="00E91EB8" w:rsidP="00E91EB8">
      <w:pPr>
        <w:pStyle w:val="BodyText"/>
        <w:ind w:left="720"/>
        <w:rPr>
          <w:rFonts w:ascii="Arial" w:hAnsi="Arial" w:cs="Arial"/>
          <w:color w:val="5F5F5F"/>
          <w:sz w:val="20"/>
          <w:lang w:eastAsia="en-GB"/>
        </w:rPr>
      </w:pPr>
    </w:p>
    <w:p w14:paraId="5ADDFE17" w14:textId="77777777" w:rsidR="00385740" w:rsidRDefault="00385740" w:rsidP="00E91EB8">
      <w:pPr>
        <w:pStyle w:val="BodyText"/>
        <w:rPr>
          <w:rFonts w:ascii="Arial" w:hAnsi="Arial" w:cs="Arial"/>
          <w:color w:val="5F5F5F"/>
          <w:sz w:val="20"/>
          <w:u w:val="single"/>
          <w:lang w:eastAsia="en-GB"/>
        </w:rPr>
      </w:pPr>
      <w:r w:rsidRPr="00E91EB8">
        <w:rPr>
          <w:rFonts w:ascii="Arial" w:hAnsi="Arial" w:cs="Arial"/>
          <w:color w:val="5F5F5F"/>
          <w:sz w:val="20"/>
          <w:u w:val="single"/>
          <w:lang w:eastAsia="en-GB"/>
        </w:rPr>
        <w:t>Desiccation with glyphosate and direct-combining</w:t>
      </w:r>
    </w:p>
    <w:p w14:paraId="2C09274E" w14:textId="77777777" w:rsidR="00E91EB8" w:rsidRPr="00E91EB8" w:rsidRDefault="00E91EB8" w:rsidP="00E91EB8">
      <w:pPr>
        <w:pStyle w:val="BodyText"/>
        <w:rPr>
          <w:rFonts w:ascii="Arial" w:hAnsi="Arial" w:cs="Arial"/>
          <w:color w:val="5F5F5F"/>
          <w:sz w:val="20"/>
          <w:u w:val="single"/>
          <w:lang w:eastAsia="en-GB"/>
        </w:rPr>
      </w:pPr>
    </w:p>
    <w:p w14:paraId="116997BE" w14:textId="77777777" w:rsidR="00385740" w:rsidRPr="00CA23B5" w:rsidRDefault="00385740" w:rsidP="00CA23B5">
      <w:pPr>
        <w:pStyle w:val="BodyText"/>
        <w:rPr>
          <w:rFonts w:ascii="Arial" w:hAnsi="Arial" w:cs="Arial"/>
          <w:color w:val="5F5F5F"/>
          <w:sz w:val="20"/>
          <w:lang w:eastAsia="en-GB"/>
        </w:rPr>
      </w:pPr>
      <w:r w:rsidRPr="00CA23B5">
        <w:rPr>
          <w:rFonts w:ascii="Arial" w:hAnsi="Arial" w:cs="Arial"/>
          <w:color w:val="5F5F5F"/>
          <w:sz w:val="20"/>
          <w:lang w:eastAsia="en-GB"/>
        </w:rPr>
        <w:t>Pros:</w:t>
      </w:r>
    </w:p>
    <w:p w14:paraId="1AEF1045" w14:textId="77777777" w:rsidR="00385740" w:rsidRPr="00CA23B5" w:rsidRDefault="00385740" w:rsidP="00CA23B5">
      <w:pPr>
        <w:pStyle w:val="BodyText"/>
        <w:numPr>
          <w:ilvl w:val="0"/>
          <w:numId w:val="45"/>
        </w:numPr>
        <w:rPr>
          <w:rFonts w:ascii="Arial" w:hAnsi="Arial" w:cs="Arial"/>
          <w:color w:val="5F5F5F"/>
          <w:sz w:val="20"/>
          <w:lang w:eastAsia="en-GB"/>
        </w:rPr>
      </w:pPr>
      <w:r w:rsidRPr="00385740">
        <w:rPr>
          <w:rFonts w:ascii="Arial" w:eastAsia="Calibri" w:hAnsi="Arial" w:cs="Arial"/>
          <w:szCs w:val="22"/>
        </w:rPr>
        <w:t>Th</w:t>
      </w:r>
      <w:r w:rsidRPr="00CA23B5">
        <w:rPr>
          <w:rFonts w:ascii="Arial" w:hAnsi="Arial" w:cs="Arial"/>
          <w:color w:val="5F5F5F"/>
          <w:sz w:val="20"/>
          <w:lang w:eastAsia="en-GB"/>
        </w:rPr>
        <w:t>is technique can be used for all varieties.</w:t>
      </w:r>
    </w:p>
    <w:p w14:paraId="604FDC0A"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Glyphosate translocation ensures complete desiccation.</w:t>
      </w:r>
    </w:p>
    <w:p w14:paraId="72B95594"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Glyphosate is rain-fast within four hours of application.</w:t>
      </w:r>
    </w:p>
    <w:p w14:paraId="4B1508D3" w14:textId="77777777" w:rsidR="00385740"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Weeds, including perennial weeds are controlled.</w:t>
      </w:r>
    </w:p>
    <w:p w14:paraId="44E0B68A" w14:textId="77777777" w:rsidR="00CA23B5" w:rsidRPr="00CA23B5" w:rsidRDefault="00CA23B5" w:rsidP="00CA23B5">
      <w:pPr>
        <w:pStyle w:val="BodyText"/>
        <w:ind w:left="720"/>
        <w:rPr>
          <w:rFonts w:ascii="Arial" w:hAnsi="Arial" w:cs="Arial"/>
          <w:color w:val="5F5F5F"/>
          <w:sz w:val="20"/>
          <w:lang w:eastAsia="en-GB"/>
        </w:rPr>
      </w:pPr>
    </w:p>
    <w:p w14:paraId="01005C73" w14:textId="77777777" w:rsidR="00385740" w:rsidRPr="00CA23B5" w:rsidRDefault="00385740" w:rsidP="00CA23B5">
      <w:pPr>
        <w:pStyle w:val="BodyText"/>
        <w:rPr>
          <w:rFonts w:ascii="Arial" w:hAnsi="Arial" w:cs="Arial"/>
          <w:color w:val="5F5F5F"/>
          <w:sz w:val="20"/>
          <w:lang w:eastAsia="en-GB"/>
        </w:rPr>
      </w:pPr>
      <w:r w:rsidRPr="00CA23B5">
        <w:rPr>
          <w:rFonts w:ascii="Arial" w:hAnsi="Arial" w:cs="Arial"/>
          <w:color w:val="5F5F5F"/>
          <w:sz w:val="20"/>
          <w:lang w:eastAsia="en-GB"/>
        </w:rPr>
        <w:t>Cons:</w:t>
      </w:r>
    </w:p>
    <w:p w14:paraId="05E75A6F"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On tall and/or thick crops it may not be possible to get spraying machinery through the trial without causing unacceptable damage and it may be impossible to get even coverage of the desiccant.</w:t>
      </w:r>
    </w:p>
    <w:p w14:paraId="1784FFB6"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Translocation (and hence desiccation) may be poor if stems are diseased, damaged or kinked.</w:t>
      </w:r>
    </w:p>
    <w:p w14:paraId="6452AE9B"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Results may be poor if plots are uneven and/or very weedy.</w:t>
      </w:r>
    </w:p>
    <w:p w14:paraId="530167CD"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Thin, standing plots that have not interlinked to form a canopy may be more prone to wind shedding if harvesting is delayed.</w:t>
      </w:r>
    </w:p>
    <w:p w14:paraId="7F4ABCE7" w14:textId="77777777" w:rsidR="00385740" w:rsidRPr="00385740" w:rsidRDefault="00385740" w:rsidP="00CA23B5">
      <w:pPr>
        <w:pStyle w:val="BodyText"/>
        <w:rPr>
          <w:rFonts w:ascii="Arial" w:hAnsi="Arial" w:cs="Arial"/>
          <w:b/>
          <w:szCs w:val="22"/>
        </w:rPr>
      </w:pPr>
    </w:p>
    <w:p w14:paraId="713DF535" w14:textId="77777777" w:rsidR="00385740" w:rsidRPr="00E91EB8" w:rsidRDefault="00385740" w:rsidP="00E91EB8">
      <w:pPr>
        <w:pStyle w:val="Heading4"/>
        <w:spacing w:before="240" w:line="240" w:lineRule="auto"/>
        <w:rPr>
          <w:rFonts w:asciiTheme="majorHAnsi" w:hAnsiTheme="majorHAnsi"/>
          <w:i w:val="0"/>
          <w:color w:val="0090D4"/>
          <w:kern w:val="0"/>
          <w:sz w:val="28"/>
          <w:szCs w:val="20"/>
          <w:lang w:eastAsia="en-GB"/>
          <w14:ligatures w14:val="none"/>
        </w:rPr>
      </w:pPr>
      <w:r w:rsidRPr="00E91EB8">
        <w:rPr>
          <w:rFonts w:asciiTheme="majorHAnsi" w:hAnsiTheme="majorHAnsi"/>
          <w:i w:val="0"/>
          <w:color w:val="0090D4"/>
          <w:kern w:val="0"/>
          <w:sz w:val="28"/>
          <w:szCs w:val="20"/>
          <w:lang w:eastAsia="en-GB"/>
          <w14:ligatures w14:val="none"/>
        </w:rPr>
        <w:t>Timing of operations</w:t>
      </w:r>
    </w:p>
    <w:p w14:paraId="70F4E5DE" w14:textId="77777777" w:rsidR="00385740" w:rsidRDefault="00385740" w:rsidP="00CA23B5">
      <w:pPr>
        <w:pStyle w:val="BodyText"/>
        <w:rPr>
          <w:rFonts w:ascii="Arial" w:hAnsi="Arial" w:cs="Arial"/>
          <w:color w:val="5F5F5F"/>
          <w:sz w:val="20"/>
          <w:lang w:eastAsia="en-GB"/>
        </w:rPr>
      </w:pPr>
      <w:r w:rsidRPr="00CA23B5">
        <w:rPr>
          <w:rFonts w:ascii="Arial" w:hAnsi="Arial" w:cs="Arial"/>
          <w:color w:val="5F5F5F"/>
          <w:sz w:val="20"/>
          <w:lang w:eastAsia="en-GB"/>
        </w:rPr>
        <w:t>Variety trials offer a challenge to trial operator to get timings correct. Potential problems are:</w:t>
      </w:r>
    </w:p>
    <w:p w14:paraId="65CBFE78" w14:textId="77777777" w:rsidR="00CA23B5" w:rsidRPr="00CA23B5" w:rsidRDefault="00CA23B5" w:rsidP="00CA23B5">
      <w:pPr>
        <w:pStyle w:val="BodyText"/>
        <w:rPr>
          <w:rFonts w:ascii="Arial" w:hAnsi="Arial" w:cs="Arial"/>
          <w:color w:val="5F5F5F"/>
          <w:sz w:val="20"/>
          <w:lang w:eastAsia="en-GB"/>
        </w:rPr>
      </w:pPr>
    </w:p>
    <w:p w14:paraId="7E2359F9"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Late maturing varieties are killed before reaching full yield potential.</w:t>
      </w:r>
    </w:p>
    <w:p w14:paraId="2D3FAE0E" w14:textId="77777777" w:rsidR="00385740"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 xml:space="preserve">Early varieties lose yield through seed-loss due either to the operation of equipment or natural shedding. </w:t>
      </w:r>
    </w:p>
    <w:p w14:paraId="15C13EEB" w14:textId="77777777" w:rsidR="00CA23B5" w:rsidRPr="00CA23B5" w:rsidRDefault="00CA23B5" w:rsidP="00CA23B5">
      <w:pPr>
        <w:pStyle w:val="BodyText"/>
        <w:ind w:left="720"/>
        <w:rPr>
          <w:rFonts w:ascii="Arial" w:hAnsi="Arial" w:cs="Arial"/>
          <w:color w:val="5F5F5F"/>
          <w:sz w:val="20"/>
          <w:lang w:eastAsia="en-GB"/>
        </w:rPr>
      </w:pPr>
    </w:p>
    <w:p w14:paraId="7F0507A7" w14:textId="77777777" w:rsidR="00385740" w:rsidRPr="00CA23B5" w:rsidRDefault="00385740" w:rsidP="00CA23B5">
      <w:pPr>
        <w:pStyle w:val="BodyText"/>
        <w:rPr>
          <w:rFonts w:ascii="Arial" w:hAnsi="Arial" w:cs="Arial"/>
          <w:color w:val="5F5F5F"/>
          <w:sz w:val="20"/>
          <w:lang w:eastAsia="en-GB"/>
        </w:rPr>
      </w:pPr>
      <w:r w:rsidRPr="00CA23B5">
        <w:rPr>
          <w:rFonts w:ascii="Arial" w:hAnsi="Arial" w:cs="Arial"/>
          <w:color w:val="5F5F5F"/>
          <w:sz w:val="20"/>
          <w:lang w:eastAsia="en-GB"/>
        </w:rPr>
        <w:t>If trial operators are unable to get timings exactly right (for whatever reason) it is essential that they record any factors that may affect yield, so that data may be excluded if any plots/varieties have been unfairly penalised.</w:t>
      </w:r>
    </w:p>
    <w:p w14:paraId="7F039730" w14:textId="77777777" w:rsidR="00385740" w:rsidRPr="00E91EB8" w:rsidRDefault="00385740" w:rsidP="00E91EB8">
      <w:pPr>
        <w:pStyle w:val="Heading4"/>
        <w:spacing w:before="240" w:line="240" w:lineRule="auto"/>
        <w:rPr>
          <w:rFonts w:asciiTheme="majorHAnsi" w:hAnsiTheme="majorHAnsi"/>
          <w:i w:val="0"/>
          <w:color w:val="0090D4"/>
          <w:kern w:val="0"/>
          <w:sz w:val="28"/>
          <w:szCs w:val="20"/>
          <w:lang w:eastAsia="en-GB"/>
          <w14:ligatures w14:val="none"/>
        </w:rPr>
      </w:pPr>
      <w:r w:rsidRPr="00E91EB8">
        <w:rPr>
          <w:rFonts w:asciiTheme="majorHAnsi" w:hAnsiTheme="majorHAnsi"/>
          <w:i w:val="0"/>
          <w:color w:val="0090D4"/>
          <w:kern w:val="0"/>
          <w:sz w:val="28"/>
          <w:szCs w:val="20"/>
          <w:lang w:eastAsia="en-GB"/>
          <w14:ligatures w14:val="none"/>
        </w:rPr>
        <w:t>Swathing</w:t>
      </w:r>
    </w:p>
    <w:p w14:paraId="47CC00A7"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Normally about 6 weeks from the end of flowering.</w:t>
      </w:r>
    </w:p>
    <w:p w14:paraId="7841D604"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Seed in lowest pods will be dark brown.</w:t>
      </w:r>
    </w:p>
    <w:p w14:paraId="10BC3F02"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Seed in middle pods will be green/brown.</w:t>
      </w:r>
    </w:p>
    <w:p w14:paraId="20C9E467"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Seed in top pods will be green to green/brown.</w:t>
      </w:r>
    </w:p>
    <w:p w14:paraId="7C4C117D"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Harvest should be possible 1-3 weeks after swathing, depending on the weather.</w:t>
      </w:r>
    </w:p>
    <w:p w14:paraId="0D47F2F5" w14:textId="77777777" w:rsidR="00385740" w:rsidRPr="00E91EB8" w:rsidRDefault="00385740" w:rsidP="00E91EB8">
      <w:pPr>
        <w:pStyle w:val="Heading4"/>
        <w:spacing w:before="240" w:line="240" w:lineRule="auto"/>
        <w:rPr>
          <w:rFonts w:asciiTheme="majorHAnsi" w:hAnsiTheme="majorHAnsi"/>
          <w:i w:val="0"/>
          <w:color w:val="0090D4"/>
          <w:kern w:val="0"/>
          <w:sz w:val="28"/>
          <w:szCs w:val="20"/>
          <w:lang w:eastAsia="en-GB"/>
          <w14:ligatures w14:val="none"/>
        </w:rPr>
      </w:pPr>
      <w:r w:rsidRPr="00E91EB8">
        <w:rPr>
          <w:rFonts w:asciiTheme="majorHAnsi" w:hAnsiTheme="majorHAnsi"/>
          <w:i w:val="0"/>
          <w:color w:val="0090D4"/>
          <w:kern w:val="0"/>
          <w:sz w:val="28"/>
          <w:szCs w:val="20"/>
          <w:lang w:eastAsia="en-GB"/>
          <w14:ligatures w14:val="none"/>
        </w:rPr>
        <w:t>Desiccation with glyphosate</w:t>
      </w:r>
    </w:p>
    <w:p w14:paraId="1C404EF0" w14:textId="77777777" w:rsidR="00385740" w:rsidRDefault="00385740" w:rsidP="00CA23B5">
      <w:pPr>
        <w:pStyle w:val="BodyText"/>
        <w:rPr>
          <w:rFonts w:ascii="Arial" w:hAnsi="Arial" w:cs="Arial"/>
          <w:color w:val="5F5F5F"/>
          <w:sz w:val="20"/>
          <w:lang w:eastAsia="en-GB"/>
        </w:rPr>
      </w:pPr>
      <w:r w:rsidRPr="00CA23B5">
        <w:rPr>
          <w:rFonts w:ascii="Arial" w:hAnsi="Arial" w:cs="Arial"/>
          <w:color w:val="5F5F5F"/>
          <w:sz w:val="20"/>
          <w:lang w:eastAsia="en-GB"/>
        </w:rPr>
        <w:t>The regular inspection of trials is crucial to ensure desiccation sprays are correctly timed. Inspect the seeds from the middle pods on the main stem of several plants in plots of ‘medium’ maturing varieties (i.e. those with a maturity rating of 5 or 6). Seeds should be at around 30% moisture.</w:t>
      </w:r>
    </w:p>
    <w:p w14:paraId="5BB03B62" w14:textId="77777777" w:rsidR="00CA23B5" w:rsidRPr="00CA23B5" w:rsidRDefault="00CA23B5" w:rsidP="00CA23B5">
      <w:pPr>
        <w:pStyle w:val="BodyText"/>
        <w:rPr>
          <w:rFonts w:ascii="Arial" w:hAnsi="Arial" w:cs="Arial"/>
          <w:color w:val="5F5F5F"/>
          <w:sz w:val="20"/>
          <w:lang w:eastAsia="en-GB"/>
        </w:rPr>
      </w:pPr>
    </w:p>
    <w:p w14:paraId="6A210DEC"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The optimum timing is when seeds are 66% brown and 33% green.</w:t>
      </w:r>
    </w:p>
    <w:p w14:paraId="1120148B"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Early varieties may have a higher proportion of brown seeds but should not yet have turned black and with no seed lost due to the movement of the sprayer through the crop.</w:t>
      </w:r>
    </w:p>
    <w:p w14:paraId="16C0CB00" w14:textId="77777777" w:rsidR="00385740" w:rsidRPr="00CA23B5" w:rsidRDefault="00385740" w:rsidP="00CA23B5">
      <w:pPr>
        <w:pStyle w:val="BodyText"/>
        <w:numPr>
          <w:ilvl w:val="0"/>
          <w:numId w:val="45"/>
        </w:numPr>
        <w:rPr>
          <w:rFonts w:ascii="Arial" w:hAnsi="Arial" w:cs="Arial"/>
          <w:color w:val="5F5F5F"/>
          <w:sz w:val="20"/>
          <w:lang w:eastAsia="en-GB"/>
        </w:rPr>
      </w:pPr>
      <w:r w:rsidRPr="00CA23B5">
        <w:rPr>
          <w:rFonts w:ascii="Arial" w:hAnsi="Arial" w:cs="Arial"/>
          <w:color w:val="5F5F5F"/>
          <w:sz w:val="20"/>
          <w:lang w:eastAsia="en-GB"/>
        </w:rPr>
        <w:t>Later varieties may be pale green or yellow with parts turning brown but should not be entirely green.</w:t>
      </w:r>
    </w:p>
    <w:p w14:paraId="61F72AB1" w14:textId="77777777" w:rsidR="00CA23B5" w:rsidRDefault="00CA23B5" w:rsidP="00CA23B5">
      <w:pPr>
        <w:pStyle w:val="BodyText"/>
        <w:rPr>
          <w:rFonts w:ascii="Arial" w:hAnsi="Arial" w:cs="Arial"/>
          <w:color w:val="5F5F5F"/>
          <w:sz w:val="20"/>
          <w:lang w:eastAsia="en-GB"/>
        </w:rPr>
      </w:pPr>
    </w:p>
    <w:p w14:paraId="7D3882CF" w14:textId="21054365" w:rsidR="00385740" w:rsidRPr="00CA23B5" w:rsidRDefault="00385740" w:rsidP="00CA23B5">
      <w:pPr>
        <w:pStyle w:val="BodyText"/>
        <w:rPr>
          <w:rFonts w:ascii="Arial" w:hAnsi="Arial" w:cs="Arial"/>
          <w:color w:val="5F5F5F"/>
          <w:sz w:val="20"/>
          <w:lang w:eastAsia="en-GB"/>
        </w:rPr>
      </w:pPr>
      <w:r w:rsidRPr="00CA23B5">
        <w:rPr>
          <w:rFonts w:ascii="Arial" w:hAnsi="Arial" w:cs="Arial"/>
          <w:color w:val="5F5F5F"/>
          <w:sz w:val="20"/>
          <w:lang w:eastAsia="en-GB"/>
        </w:rPr>
        <w:lastRenderedPageBreak/>
        <w:t>At this stage, crops should be sprayed with a modern glyphosate formulation. High water volumes (up to 250 l/ha) may be necessary on thick and/or laid crops.</w:t>
      </w:r>
    </w:p>
    <w:p w14:paraId="7BFF27CC" w14:textId="77777777" w:rsidR="00385740" w:rsidRPr="00E91EB8" w:rsidRDefault="00385740" w:rsidP="00E91EB8">
      <w:pPr>
        <w:pStyle w:val="Heading4"/>
        <w:spacing w:before="240" w:line="240" w:lineRule="auto"/>
        <w:rPr>
          <w:rFonts w:asciiTheme="majorHAnsi" w:hAnsiTheme="majorHAnsi"/>
          <w:i w:val="0"/>
          <w:color w:val="0090D4"/>
          <w:kern w:val="0"/>
          <w:sz w:val="28"/>
          <w:szCs w:val="20"/>
          <w:lang w:eastAsia="en-GB"/>
          <w14:ligatures w14:val="none"/>
        </w:rPr>
      </w:pPr>
      <w:r w:rsidRPr="00E91EB8">
        <w:rPr>
          <w:rFonts w:asciiTheme="majorHAnsi" w:hAnsiTheme="majorHAnsi"/>
          <w:i w:val="0"/>
          <w:color w:val="0090D4"/>
          <w:kern w:val="0"/>
          <w:sz w:val="28"/>
          <w:szCs w:val="20"/>
          <w:lang w:eastAsia="en-GB"/>
          <w14:ligatures w14:val="none"/>
        </w:rPr>
        <w:t xml:space="preserve">Desiccation with non-translocated herbicides </w:t>
      </w:r>
    </w:p>
    <w:p w14:paraId="06A6ACD5" w14:textId="77777777" w:rsidR="00385740" w:rsidRPr="00CA23B5" w:rsidRDefault="00385740" w:rsidP="00CA23B5">
      <w:pPr>
        <w:pStyle w:val="BodyText"/>
        <w:rPr>
          <w:rFonts w:ascii="Arial" w:hAnsi="Arial" w:cs="Arial"/>
          <w:color w:val="5F5F5F"/>
          <w:sz w:val="20"/>
          <w:lang w:eastAsia="en-GB"/>
        </w:rPr>
      </w:pPr>
      <w:r w:rsidRPr="00CA23B5">
        <w:rPr>
          <w:rFonts w:ascii="Arial" w:hAnsi="Arial" w:cs="Arial"/>
          <w:color w:val="5F5F5F"/>
          <w:sz w:val="20"/>
          <w:lang w:eastAsia="en-GB"/>
        </w:rPr>
        <w:t>These are not recommended for variety trials as they can stop growth too fast and do not allow compensation for varieties of differing maturities. They may only be used in extreme circumstances only after consultation with the Field Trials Managers.</w:t>
      </w:r>
    </w:p>
    <w:bookmarkEnd w:id="121"/>
    <w:p w14:paraId="43411443" w14:textId="7B9CB26F" w:rsidR="00385740" w:rsidRPr="00385740" w:rsidRDefault="00385740" w:rsidP="00385740">
      <w:pPr>
        <w:spacing w:after="0" w:line="240" w:lineRule="auto"/>
        <w:rPr>
          <w:rFonts w:ascii="Arial" w:eastAsia="Times New Roman" w:hAnsi="Arial" w:cs="Arial"/>
          <w:kern w:val="0"/>
          <w:sz w:val="22"/>
          <w:szCs w:val="22"/>
          <w14:ligatures w14:val="none"/>
        </w:rPr>
        <w:sectPr w:rsidR="00385740" w:rsidRPr="00385740" w:rsidSect="00385740">
          <w:pgSz w:w="11906" w:h="16838"/>
          <w:pgMar w:top="1440" w:right="1440" w:bottom="1440" w:left="1440" w:header="708" w:footer="708" w:gutter="0"/>
          <w:cols w:space="708"/>
          <w:docGrid w:linePitch="360"/>
        </w:sectPr>
      </w:pPr>
    </w:p>
    <w:p w14:paraId="32B3209D" w14:textId="77777777" w:rsidR="00385740" w:rsidRPr="007431C2" w:rsidRDefault="00385740" w:rsidP="003A6ADE">
      <w:pPr>
        <w:pStyle w:val="Heading2"/>
        <w:spacing w:line="240" w:lineRule="auto"/>
        <w:rPr>
          <w:rFonts w:ascii="Ubuntu" w:eastAsia="Times New Roman" w:hAnsi="Ubuntu" w:cs="Arial"/>
          <w:color w:val="0090D4"/>
          <w:kern w:val="0"/>
          <w:sz w:val="40"/>
          <w:szCs w:val="36"/>
          <w:lang w:eastAsia="en-GB"/>
          <w14:ligatures w14:val="none"/>
        </w:rPr>
      </w:pPr>
      <w:bookmarkStart w:id="143" w:name="_Appendix_9_–"/>
      <w:bookmarkStart w:id="144" w:name="_Appendix_8_–"/>
      <w:bookmarkStart w:id="145" w:name="_Toc416786071"/>
      <w:bookmarkStart w:id="146" w:name="_Toc93490998"/>
      <w:bookmarkStart w:id="147" w:name="_Toc234240079"/>
      <w:bookmarkEnd w:id="143"/>
      <w:bookmarkEnd w:id="144"/>
      <w:r w:rsidRPr="007431C2">
        <w:rPr>
          <w:rFonts w:ascii="Ubuntu" w:eastAsia="Times New Roman" w:hAnsi="Ubuntu" w:cs="Arial"/>
          <w:color w:val="0090D4"/>
          <w:kern w:val="0"/>
          <w:sz w:val="40"/>
          <w:szCs w:val="36"/>
          <w:lang w:eastAsia="en-GB"/>
          <w14:ligatures w14:val="none"/>
        </w:rPr>
        <w:lastRenderedPageBreak/>
        <w:t xml:space="preserve">Appendix 7 – Trial sites: operators and locations </w:t>
      </w:r>
      <w:bookmarkEnd w:id="145"/>
      <w:r w:rsidRPr="007431C2">
        <w:rPr>
          <w:rFonts w:ascii="Ubuntu" w:eastAsia="Times New Roman" w:hAnsi="Ubuntu" w:cs="Arial"/>
          <w:color w:val="0090D4"/>
          <w:kern w:val="0"/>
          <w:sz w:val="40"/>
          <w:szCs w:val="36"/>
          <w:lang w:eastAsia="en-GB"/>
          <w14:ligatures w14:val="none"/>
        </w:rPr>
        <w:t>2022-2026</w:t>
      </w:r>
      <w:bookmarkEnd w:id="146"/>
      <w:bookmarkEnd w:id="147"/>
    </w:p>
    <w:p w14:paraId="1CF6EB72" w14:textId="77777777" w:rsidR="00385740" w:rsidRPr="00385740" w:rsidRDefault="00385740" w:rsidP="00D76FCC">
      <w:pPr>
        <w:pStyle w:val="BodyText"/>
        <w:rPr>
          <w:rFonts w:ascii="Arial" w:hAnsi="Arial" w:cs="Arial"/>
        </w:rPr>
      </w:pPr>
    </w:p>
    <w:p w14:paraId="47B34809" w14:textId="77777777" w:rsidR="00385740" w:rsidRDefault="00385740" w:rsidP="00D76FCC">
      <w:pPr>
        <w:pStyle w:val="BodyText"/>
        <w:rPr>
          <w:rFonts w:ascii="Arial" w:hAnsi="Arial" w:cs="Arial"/>
          <w:color w:val="5F5F5F"/>
          <w:sz w:val="20"/>
          <w:lang w:eastAsia="en-GB"/>
        </w:rPr>
      </w:pPr>
      <w:r w:rsidRPr="00D76FCC">
        <w:rPr>
          <w:rFonts w:ascii="Arial" w:hAnsi="Arial" w:cs="Arial"/>
          <w:color w:val="5F5F5F"/>
          <w:sz w:val="20"/>
          <w:lang w:eastAsia="en-GB"/>
        </w:rPr>
        <w:t>This is the list of trials with 5-year contracts forming part of this tender. The full list of trials with specifications are in the spreadsheet: RL trial specifications H2022-26.</w:t>
      </w:r>
    </w:p>
    <w:p w14:paraId="2F243D49" w14:textId="77777777" w:rsidR="00127129" w:rsidRPr="00D76FCC" w:rsidRDefault="00127129" w:rsidP="00D76FCC">
      <w:pPr>
        <w:pStyle w:val="BodyText"/>
        <w:rPr>
          <w:rFonts w:ascii="Arial" w:hAnsi="Arial" w:cs="Arial"/>
          <w:color w:val="5F5F5F"/>
          <w:sz w:val="20"/>
          <w:lang w:eastAsia="en-GB"/>
        </w:rPr>
      </w:pPr>
    </w:p>
    <w:p w14:paraId="43DF5005" w14:textId="502CD010" w:rsidR="00385740" w:rsidRPr="00127129" w:rsidRDefault="00127129" w:rsidP="00127129">
      <w:pPr>
        <w:pStyle w:val="BodyText"/>
        <w:rPr>
          <w:rFonts w:ascii="Arial" w:hAnsi="Arial" w:cs="Arial"/>
          <w:b/>
          <w:bCs/>
          <w:color w:val="5F5F5F"/>
          <w:sz w:val="20"/>
          <w:lang w:eastAsia="en-GB"/>
        </w:rPr>
      </w:pPr>
      <w:r w:rsidRPr="00127129">
        <w:rPr>
          <w:rFonts w:ascii="Arial" w:hAnsi="Arial" w:cs="Arial"/>
          <w:b/>
          <w:bCs/>
          <w:color w:val="5F5F5F"/>
          <w:sz w:val="20"/>
          <w:lang w:eastAsia="en-GB"/>
        </w:rPr>
        <w:t xml:space="preserve">Table </w:t>
      </w:r>
      <w:r w:rsidR="00D46B4E">
        <w:rPr>
          <w:rFonts w:ascii="Arial" w:hAnsi="Arial" w:cs="Arial"/>
          <w:b/>
          <w:bCs/>
          <w:color w:val="5F5F5F"/>
          <w:sz w:val="20"/>
          <w:lang w:eastAsia="en-GB"/>
        </w:rPr>
        <w:t>11</w:t>
      </w:r>
      <w:r w:rsidR="00E72D0D">
        <w:rPr>
          <w:rFonts w:ascii="Arial" w:hAnsi="Arial" w:cs="Arial"/>
          <w:b/>
          <w:bCs/>
          <w:color w:val="5F5F5F"/>
          <w:sz w:val="20"/>
          <w:lang w:eastAsia="en-GB"/>
        </w:rPr>
        <w:t>:</w:t>
      </w:r>
      <w:r w:rsidRPr="00127129">
        <w:rPr>
          <w:rFonts w:ascii="Arial" w:hAnsi="Arial" w:cs="Arial"/>
          <w:b/>
          <w:bCs/>
          <w:color w:val="5F5F5F"/>
          <w:sz w:val="20"/>
          <w:lang w:eastAsia="en-GB"/>
        </w:rPr>
        <w:t xml:space="preserve"> </w:t>
      </w:r>
      <w:r w:rsidR="00E72D0D">
        <w:rPr>
          <w:rFonts w:ascii="Arial" w:hAnsi="Arial" w:cs="Arial"/>
          <w:b/>
          <w:bCs/>
          <w:color w:val="5F5F5F"/>
          <w:sz w:val="20"/>
          <w:lang w:eastAsia="en-GB"/>
        </w:rPr>
        <w:t>L</w:t>
      </w:r>
      <w:r w:rsidRPr="00127129">
        <w:rPr>
          <w:rFonts w:ascii="Arial" w:hAnsi="Arial" w:cs="Arial"/>
          <w:b/>
          <w:bCs/>
          <w:color w:val="5F5F5F"/>
          <w:sz w:val="20"/>
          <w:lang w:eastAsia="en-GB"/>
        </w:rPr>
        <w:t>ist of trials with 5-year contracts</w:t>
      </w:r>
    </w:p>
    <w:tbl>
      <w:tblPr>
        <w:tblW w:w="9351" w:type="dxa"/>
        <w:tblLook w:val="04A0" w:firstRow="1" w:lastRow="0" w:firstColumn="1" w:lastColumn="0" w:noHBand="0" w:noVBand="1"/>
      </w:tblPr>
      <w:tblGrid>
        <w:gridCol w:w="960"/>
        <w:gridCol w:w="1162"/>
        <w:gridCol w:w="2126"/>
        <w:gridCol w:w="5103"/>
      </w:tblGrid>
      <w:tr w:rsidR="00385740" w:rsidRPr="00385740" w14:paraId="67F52FC5" w14:textId="77777777" w:rsidTr="003A6AD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E9F4FC"/>
            <w:noWrap/>
            <w:vAlign w:val="center"/>
            <w:hideMark/>
          </w:tcPr>
          <w:p w14:paraId="690DA5FB" w14:textId="77777777" w:rsidR="00385740" w:rsidRPr="00D76FCC" w:rsidRDefault="00385740" w:rsidP="00D76FCC">
            <w:pPr>
              <w:pStyle w:val="Tableheading"/>
              <w:tabs>
                <w:tab w:val="left" w:pos="615"/>
                <w:tab w:val="left" w:pos="1134"/>
                <w:tab w:val="left" w:pos="2268"/>
                <w:tab w:val="center" w:pos="3209"/>
                <w:tab w:val="left" w:pos="3402"/>
                <w:tab w:val="left" w:pos="4536"/>
                <w:tab w:val="left" w:pos="5670"/>
                <w:tab w:val="left" w:pos="6804"/>
                <w:tab w:val="left" w:pos="7938"/>
                <w:tab w:val="right" w:pos="10206"/>
              </w:tabs>
              <w:jc w:val="left"/>
              <w:rPr>
                <w:bCs w:val="0"/>
              </w:rPr>
            </w:pPr>
            <w:r w:rsidRPr="00D76FCC">
              <w:rPr>
                <w:bCs w:val="0"/>
              </w:rPr>
              <w:t>Crop</w:t>
            </w:r>
          </w:p>
        </w:tc>
        <w:tc>
          <w:tcPr>
            <w:tcW w:w="1162" w:type="dxa"/>
            <w:tcBorders>
              <w:top w:val="single" w:sz="4" w:space="0" w:color="auto"/>
              <w:left w:val="nil"/>
              <w:bottom w:val="single" w:sz="4" w:space="0" w:color="auto"/>
              <w:right w:val="single" w:sz="4" w:space="0" w:color="auto"/>
            </w:tcBorders>
            <w:shd w:val="clear" w:color="auto" w:fill="E9F4FC"/>
            <w:noWrap/>
            <w:vAlign w:val="center"/>
            <w:hideMark/>
          </w:tcPr>
          <w:p w14:paraId="4BA58A0A" w14:textId="77777777" w:rsidR="00385740" w:rsidRPr="00D76FCC" w:rsidRDefault="00385740" w:rsidP="00D76FCC">
            <w:pPr>
              <w:pStyle w:val="Tableheading"/>
              <w:tabs>
                <w:tab w:val="left" w:pos="615"/>
                <w:tab w:val="left" w:pos="1134"/>
                <w:tab w:val="left" w:pos="2268"/>
                <w:tab w:val="center" w:pos="3209"/>
                <w:tab w:val="left" w:pos="3402"/>
                <w:tab w:val="left" w:pos="4536"/>
                <w:tab w:val="left" w:pos="5670"/>
                <w:tab w:val="left" w:pos="6804"/>
                <w:tab w:val="left" w:pos="7938"/>
                <w:tab w:val="right" w:pos="10206"/>
              </w:tabs>
              <w:jc w:val="left"/>
              <w:rPr>
                <w:bCs w:val="0"/>
              </w:rPr>
            </w:pPr>
            <w:r w:rsidRPr="00D76FCC">
              <w:rPr>
                <w:bCs w:val="0"/>
              </w:rPr>
              <w:t>Trial ID</w:t>
            </w:r>
          </w:p>
        </w:tc>
        <w:tc>
          <w:tcPr>
            <w:tcW w:w="2126" w:type="dxa"/>
            <w:tcBorders>
              <w:top w:val="single" w:sz="4" w:space="0" w:color="auto"/>
              <w:left w:val="nil"/>
              <w:bottom w:val="single" w:sz="4" w:space="0" w:color="auto"/>
              <w:right w:val="single" w:sz="4" w:space="0" w:color="auto"/>
            </w:tcBorders>
            <w:shd w:val="clear" w:color="auto" w:fill="E9F4FC"/>
            <w:noWrap/>
            <w:vAlign w:val="center"/>
            <w:hideMark/>
          </w:tcPr>
          <w:p w14:paraId="28AD8524" w14:textId="77777777" w:rsidR="00385740" w:rsidRPr="00D76FCC" w:rsidRDefault="00385740" w:rsidP="00D76FCC">
            <w:pPr>
              <w:pStyle w:val="Tableheading"/>
              <w:tabs>
                <w:tab w:val="left" w:pos="615"/>
                <w:tab w:val="left" w:pos="1134"/>
                <w:tab w:val="left" w:pos="2268"/>
                <w:tab w:val="center" w:pos="3209"/>
                <w:tab w:val="left" w:pos="3402"/>
                <w:tab w:val="left" w:pos="4536"/>
                <w:tab w:val="left" w:pos="5670"/>
                <w:tab w:val="left" w:pos="6804"/>
                <w:tab w:val="left" w:pos="7938"/>
                <w:tab w:val="right" w:pos="10206"/>
              </w:tabs>
              <w:jc w:val="left"/>
              <w:rPr>
                <w:bCs w:val="0"/>
              </w:rPr>
            </w:pPr>
            <w:r w:rsidRPr="00D76FCC">
              <w:rPr>
                <w:bCs w:val="0"/>
              </w:rPr>
              <w:t>Component trials</w:t>
            </w:r>
          </w:p>
        </w:tc>
        <w:tc>
          <w:tcPr>
            <w:tcW w:w="5103" w:type="dxa"/>
            <w:tcBorders>
              <w:top w:val="single" w:sz="4" w:space="0" w:color="auto"/>
              <w:left w:val="nil"/>
              <w:bottom w:val="single" w:sz="4" w:space="0" w:color="auto"/>
              <w:right w:val="single" w:sz="4" w:space="0" w:color="auto"/>
            </w:tcBorders>
            <w:shd w:val="clear" w:color="auto" w:fill="E9F4FC"/>
            <w:noWrap/>
            <w:vAlign w:val="center"/>
            <w:hideMark/>
          </w:tcPr>
          <w:p w14:paraId="23D971F3" w14:textId="77777777" w:rsidR="00385740" w:rsidRPr="00D76FCC" w:rsidRDefault="00385740" w:rsidP="00D76FCC">
            <w:pPr>
              <w:pStyle w:val="Tableheading"/>
              <w:tabs>
                <w:tab w:val="left" w:pos="615"/>
                <w:tab w:val="left" w:pos="1134"/>
                <w:tab w:val="left" w:pos="2268"/>
                <w:tab w:val="center" w:pos="3209"/>
                <w:tab w:val="left" w:pos="3402"/>
                <w:tab w:val="left" w:pos="4536"/>
                <w:tab w:val="left" w:pos="5670"/>
                <w:tab w:val="left" w:pos="6804"/>
                <w:tab w:val="left" w:pos="7938"/>
                <w:tab w:val="right" w:pos="10206"/>
              </w:tabs>
              <w:jc w:val="left"/>
              <w:rPr>
                <w:bCs w:val="0"/>
              </w:rPr>
            </w:pPr>
            <w:r w:rsidRPr="00D76FCC">
              <w:rPr>
                <w:bCs w:val="0"/>
              </w:rPr>
              <w:t>Location</w:t>
            </w:r>
          </w:p>
        </w:tc>
      </w:tr>
      <w:tr w:rsidR="00385740" w:rsidRPr="00385740" w14:paraId="29AEA849"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4436971F"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7D505214" w14:textId="77777777" w:rsidR="00385740" w:rsidRPr="00127129" w:rsidRDefault="00385740" w:rsidP="00127129">
            <w:pPr>
              <w:pStyle w:val="Table-Body-centred"/>
              <w:jc w:val="left"/>
            </w:pPr>
            <w:r w:rsidRPr="00127129">
              <w:t>801</w:t>
            </w:r>
          </w:p>
        </w:tc>
        <w:tc>
          <w:tcPr>
            <w:tcW w:w="2126" w:type="dxa"/>
            <w:tcBorders>
              <w:top w:val="nil"/>
              <w:left w:val="nil"/>
              <w:bottom w:val="single" w:sz="4" w:space="0" w:color="auto"/>
              <w:right w:val="single" w:sz="4" w:space="0" w:color="auto"/>
            </w:tcBorders>
            <w:noWrap/>
            <w:vAlign w:val="bottom"/>
            <w:hideMark/>
          </w:tcPr>
          <w:p w14:paraId="0D69D6F5" w14:textId="77777777" w:rsidR="00385740" w:rsidRPr="00127129" w:rsidRDefault="00385740" w:rsidP="00127129">
            <w:pPr>
              <w:pStyle w:val="Table-Body-centred"/>
              <w:jc w:val="left"/>
            </w:pPr>
            <w:r w:rsidRPr="00127129">
              <w:t>Yld T</w:t>
            </w:r>
          </w:p>
        </w:tc>
        <w:tc>
          <w:tcPr>
            <w:tcW w:w="5103" w:type="dxa"/>
            <w:tcBorders>
              <w:top w:val="nil"/>
              <w:left w:val="nil"/>
              <w:bottom w:val="single" w:sz="4" w:space="0" w:color="auto"/>
              <w:right w:val="single" w:sz="4" w:space="0" w:color="auto"/>
            </w:tcBorders>
            <w:noWrap/>
            <w:vAlign w:val="bottom"/>
            <w:hideMark/>
          </w:tcPr>
          <w:p w14:paraId="30683B10" w14:textId="77777777" w:rsidR="00385740" w:rsidRPr="00127129" w:rsidRDefault="00385740" w:rsidP="00127129">
            <w:pPr>
              <w:pStyle w:val="Table-Body-centred"/>
              <w:jc w:val="left"/>
            </w:pPr>
            <w:r w:rsidRPr="00127129">
              <w:t>Aberdeenshire, Angus</w:t>
            </w:r>
          </w:p>
        </w:tc>
      </w:tr>
      <w:tr w:rsidR="00385740" w:rsidRPr="00385740" w14:paraId="4EE6F26F"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2C7AB956"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7B24D049" w14:textId="77777777" w:rsidR="00385740" w:rsidRPr="00127129" w:rsidRDefault="00385740" w:rsidP="00127129">
            <w:pPr>
              <w:pStyle w:val="Table-Body-centred"/>
              <w:jc w:val="left"/>
            </w:pPr>
            <w:r w:rsidRPr="00127129">
              <w:t>802</w:t>
            </w:r>
          </w:p>
        </w:tc>
        <w:tc>
          <w:tcPr>
            <w:tcW w:w="2126" w:type="dxa"/>
            <w:tcBorders>
              <w:top w:val="nil"/>
              <w:left w:val="nil"/>
              <w:bottom w:val="single" w:sz="4" w:space="0" w:color="auto"/>
              <w:right w:val="single" w:sz="4" w:space="0" w:color="auto"/>
            </w:tcBorders>
            <w:noWrap/>
            <w:vAlign w:val="bottom"/>
            <w:hideMark/>
          </w:tcPr>
          <w:p w14:paraId="4E577BA0" w14:textId="77777777" w:rsidR="00385740" w:rsidRPr="00127129" w:rsidRDefault="00385740" w:rsidP="00127129">
            <w:pPr>
              <w:pStyle w:val="Table-Body-centred"/>
              <w:jc w:val="left"/>
            </w:pPr>
            <w:r w:rsidRPr="00127129">
              <w:t>Yld T &amp; Yld U</w:t>
            </w:r>
          </w:p>
        </w:tc>
        <w:tc>
          <w:tcPr>
            <w:tcW w:w="5103" w:type="dxa"/>
            <w:tcBorders>
              <w:top w:val="nil"/>
              <w:left w:val="nil"/>
              <w:bottom w:val="single" w:sz="4" w:space="0" w:color="auto"/>
              <w:right w:val="single" w:sz="4" w:space="0" w:color="auto"/>
            </w:tcBorders>
            <w:noWrap/>
            <w:vAlign w:val="bottom"/>
            <w:hideMark/>
          </w:tcPr>
          <w:p w14:paraId="0D2E93C0" w14:textId="77777777" w:rsidR="00385740" w:rsidRPr="00127129" w:rsidRDefault="00385740" w:rsidP="00127129">
            <w:pPr>
              <w:pStyle w:val="Table-Body-centred"/>
              <w:jc w:val="left"/>
            </w:pPr>
            <w:r w:rsidRPr="00127129">
              <w:t>Mid-Lothian</w:t>
            </w:r>
          </w:p>
        </w:tc>
      </w:tr>
      <w:tr w:rsidR="00385740" w:rsidRPr="00385740" w14:paraId="5041A4F7"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0CEF6352"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56C1EFD8" w14:textId="77777777" w:rsidR="00385740" w:rsidRPr="00127129" w:rsidRDefault="00385740" w:rsidP="00127129">
            <w:pPr>
              <w:pStyle w:val="Table-Body-centred"/>
              <w:jc w:val="left"/>
            </w:pPr>
            <w:r w:rsidRPr="00127129">
              <w:t>803</w:t>
            </w:r>
          </w:p>
        </w:tc>
        <w:tc>
          <w:tcPr>
            <w:tcW w:w="2126" w:type="dxa"/>
            <w:tcBorders>
              <w:top w:val="nil"/>
              <w:left w:val="nil"/>
              <w:bottom w:val="single" w:sz="4" w:space="0" w:color="auto"/>
              <w:right w:val="single" w:sz="4" w:space="0" w:color="auto"/>
            </w:tcBorders>
            <w:noWrap/>
            <w:vAlign w:val="bottom"/>
            <w:hideMark/>
          </w:tcPr>
          <w:p w14:paraId="691B0E01" w14:textId="77777777" w:rsidR="00385740" w:rsidRPr="00127129" w:rsidRDefault="00385740" w:rsidP="00127129">
            <w:pPr>
              <w:pStyle w:val="Table-Body-centred"/>
              <w:jc w:val="left"/>
            </w:pPr>
            <w:r w:rsidRPr="00127129">
              <w:t>Yld T &amp; Yld U</w:t>
            </w:r>
          </w:p>
        </w:tc>
        <w:tc>
          <w:tcPr>
            <w:tcW w:w="5103" w:type="dxa"/>
            <w:tcBorders>
              <w:top w:val="nil"/>
              <w:left w:val="nil"/>
              <w:bottom w:val="single" w:sz="4" w:space="0" w:color="auto"/>
              <w:right w:val="single" w:sz="4" w:space="0" w:color="auto"/>
            </w:tcBorders>
            <w:noWrap/>
            <w:vAlign w:val="bottom"/>
            <w:hideMark/>
          </w:tcPr>
          <w:p w14:paraId="4DF522B7" w14:textId="77777777" w:rsidR="00385740" w:rsidRPr="00127129" w:rsidRDefault="00385740" w:rsidP="00127129">
            <w:pPr>
              <w:pStyle w:val="Table-Body-centred"/>
              <w:jc w:val="left"/>
            </w:pPr>
            <w:r w:rsidRPr="00127129">
              <w:t>Fife</w:t>
            </w:r>
          </w:p>
        </w:tc>
      </w:tr>
      <w:tr w:rsidR="00385740" w:rsidRPr="00385740" w14:paraId="3011997B"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01627372"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38F39C7A" w14:textId="77777777" w:rsidR="00385740" w:rsidRPr="00127129" w:rsidRDefault="00385740" w:rsidP="00127129">
            <w:pPr>
              <w:pStyle w:val="Table-Body-centred"/>
              <w:jc w:val="left"/>
            </w:pPr>
            <w:r w:rsidRPr="00127129">
              <w:t>807</w:t>
            </w:r>
          </w:p>
        </w:tc>
        <w:tc>
          <w:tcPr>
            <w:tcW w:w="2126" w:type="dxa"/>
            <w:tcBorders>
              <w:top w:val="nil"/>
              <w:left w:val="nil"/>
              <w:bottom w:val="single" w:sz="4" w:space="0" w:color="auto"/>
              <w:right w:val="single" w:sz="4" w:space="0" w:color="auto"/>
            </w:tcBorders>
            <w:noWrap/>
            <w:vAlign w:val="bottom"/>
            <w:hideMark/>
          </w:tcPr>
          <w:p w14:paraId="74C6D9C6" w14:textId="77777777" w:rsidR="00385740" w:rsidRPr="00127129" w:rsidRDefault="00385740" w:rsidP="00127129">
            <w:pPr>
              <w:pStyle w:val="Table-Body-centred"/>
              <w:jc w:val="left"/>
            </w:pPr>
            <w:r w:rsidRPr="00127129">
              <w:t>Yld T</w:t>
            </w:r>
          </w:p>
        </w:tc>
        <w:tc>
          <w:tcPr>
            <w:tcW w:w="5103" w:type="dxa"/>
            <w:tcBorders>
              <w:top w:val="nil"/>
              <w:left w:val="nil"/>
              <w:bottom w:val="single" w:sz="4" w:space="0" w:color="auto"/>
              <w:right w:val="single" w:sz="4" w:space="0" w:color="auto"/>
            </w:tcBorders>
            <w:noWrap/>
            <w:vAlign w:val="bottom"/>
            <w:hideMark/>
          </w:tcPr>
          <w:p w14:paraId="0B9D63FD" w14:textId="77777777" w:rsidR="00385740" w:rsidRPr="00127129" w:rsidRDefault="00385740" w:rsidP="00127129">
            <w:pPr>
              <w:pStyle w:val="Table-Body-centred"/>
              <w:jc w:val="left"/>
            </w:pPr>
            <w:r w:rsidRPr="00127129">
              <w:t>Scottish Borders</w:t>
            </w:r>
          </w:p>
        </w:tc>
      </w:tr>
      <w:tr w:rsidR="00385740" w:rsidRPr="00385740" w14:paraId="000ECE4D"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2E39E2D8"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7DC0462A" w14:textId="77777777" w:rsidR="00385740" w:rsidRPr="00127129" w:rsidRDefault="00385740" w:rsidP="00127129">
            <w:pPr>
              <w:pStyle w:val="Table-Body-centred"/>
              <w:jc w:val="left"/>
            </w:pPr>
            <w:r w:rsidRPr="00127129">
              <w:t>808</w:t>
            </w:r>
          </w:p>
        </w:tc>
        <w:tc>
          <w:tcPr>
            <w:tcW w:w="2126" w:type="dxa"/>
            <w:tcBorders>
              <w:top w:val="nil"/>
              <w:left w:val="nil"/>
              <w:bottom w:val="single" w:sz="4" w:space="0" w:color="auto"/>
              <w:right w:val="single" w:sz="4" w:space="0" w:color="auto"/>
            </w:tcBorders>
            <w:noWrap/>
            <w:vAlign w:val="bottom"/>
            <w:hideMark/>
          </w:tcPr>
          <w:p w14:paraId="5450C752" w14:textId="77777777" w:rsidR="00385740" w:rsidRPr="00127129" w:rsidRDefault="00385740" w:rsidP="00127129">
            <w:pPr>
              <w:pStyle w:val="Table-Body-centred"/>
              <w:jc w:val="left"/>
            </w:pPr>
            <w:r w:rsidRPr="00127129">
              <w:t>Yld T &amp; Yld U</w:t>
            </w:r>
          </w:p>
        </w:tc>
        <w:tc>
          <w:tcPr>
            <w:tcW w:w="5103" w:type="dxa"/>
            <w:tcBorders>
              <w:top w:val="nil"/>
              <w:left w:val="nil"/>
              <w:bottom w:val="single" w:sz="4" w:space="0" w:color="auto"/>
              <w:right w:val="single" w:sz="4" w:space="0" w:color="auto"/>
            </w:tcBorders>
            <w:noWrap/>
            <w:vAlign w:val="bottom"/>
            <w:hideMark/>
          </w:tcPr>
          <w:p w14:paraId="39FB7D9D" w14:textId="77777777" w:rsidR="00385740" w:rsidRPr="00127129" w:rsidRDefault="00385740" w:rsidP="00127129">
            <w:pPr>
              <w:pStyle w:val="Table-Body-centred"/>
              <w:jc w:val="left"/>
            </w:pPr>
            <w:r w:rsidRPr="00127129">
              <w:t>South Wilts, West Hants</w:t>
            </w:r>
          </w:p>
        </w:tc>
      </w:tr>
      <w:tr w:rsidR="00385740" w:rsidRPr="00385740" w14:paraId="732E0CF5"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530D006A"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34D5D54D" w14:textId="77777777" w:rsidR="00385740" w:rsidRPr="00127129" w:rsidRDefault="00385740" w:rsidP="00127129">
            <w:pPr>
              <w:pStyle w:val="Table-Body-centred"/>
              <w:jc w:val="left"/>
            </w:pPr>
            <w:r w:rsidRPr="00127129">
              <w:t>809</w:t>
            </w:r>
          </w:p>
        </w:tc>
        <w:tc>
          <w:tcPr>
            <w:tcW w:w="2126" w:type="dxa"/>
            <w:tcBorders>
              <w:top w:val="nil"/>
              <w:left w:val="nil"/>
              <w:bottom w:val="single" w:sz="4" w:space="0" w:color="auto"/>
              <w:right w:val="single" w:sz="4" w:space="0" w:color="auto"/>
            </w:tcBorders>
            <w:noWrap/>
            <w:vAlign w:val="bottom"/>
            <w:hideMark/>
          </w:tcPr>
          <w:p w14:paraId="0A64B694" w14:textId="77777777" w:rsidR="00385740" w:rsidRPr="00127129" w:rsidRDefault="00385740" w:rsidP="00127129">
            <w:pPr>
              <w:pStyle w:val="Table-Body-centred"/>
              <w:jc w:val="left"/>
            </w:pPr>
            <w:r w:rsidRPr="00127129">
              <w:t>Yld T &amp; Yld U</w:t>
            </w:r>
          </w:p>
        </w:tc>
        <w:tc>
          <w:tcPr>
            <w:tcW w:w="5103" w:type="dxa"/>
            <w:tcBorders>
              <w:top w:val="nil"/>
              <w:left w:val="nil"/>
              <w:bottom w:val="single" w:sz="4" w:space="0" w:color="auto"/>
              <w:right w:val="single" w:sz="4" w:space="0" w:color="auto"/>
            </w:tcBorders>
            <w:noWrap/>
            <w:vAlign w:val="bottom"/>
            <w:hideMark/>
          </w:tcPr>
          <w:p w14:paraId="54BD09CE" w14:textId="77777777" w:rsidR="00385740" w:rsidRPr="00127129" w:rsidRDefault="00385740" w:rsidP="00127129">
            <w:pPr>
              <w:pStyle w:val="Table-Body-centred"/>
              <w:jc w:val="left"/>
            </w:pPr>
            <w:r w:rsidRPr="00127129">
              <w:t>North Yorkshire, Northumberland, Durham</w:t>
            </w:r>
          </w:p>
        </w:tc>
      </w:tr>
      <w:tr w:rsidR="00385740" w:rsidRPr="00385740" w14:paraId="55E6CB7C"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48B40D23"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3E68D48D" w14:textId="77777777" w:rsidR="00385740" w:rsidRPr="00127129" w:rsidRDefault="00385740" w:rsidP="00127129">
            <w:pPr>
              <w:pStyle w:val="Table-Body-centred"/>
              <w:jc w:val="left"/>
            </w:pPr>
            <w:r w:rsidRPr="00127129">
              <w:t>810</w:t>
            </w:r>
          </w:p>
        </w:tc>
        <w:tc>
          <w:tcPr>
            <w:tcW w:w="2126" w:type="dxa"/>
            <w:tcBorders>
              <w:top w:val="nil"/>
              <w:left w:val="nil"/>
              <w:bottom w:val="single" w:sz="4" w:space="0" w:color="auto"/>
              <w:right w:val="single" w:sz="4" w:space="0" w:color="auto"/>
            </w:tcBorders>
            <w:noWrap/>
            <w:vAlign w:val="bottom"/>
            <w:hideMark/>
          </w:tcPr>
          <w:p w14:paraId="56AF0115" w14:textId="77777777" w:rsidR="00385740" w:rsidRPr="00127129" w:rsidRDefault="00385740" w:rsidP="00127129">
            <w:pPr>
              <w:pStyle w:val="Table-Body-centred"/>
              <w:jc w:val="left"/>
            </w:pPr>
            <w:r w:rsidRPr="00127129">
              <w:t>Yld T</w:t>
            </w:r>
          </w:p>
        </w:tc>
        <w:tc>
          <w:tcPr>
            <w:tcW w:w="5103" w:type="dxa"/>
            <w:tcBorders>
              <w:top w:val="nil"/>
              <w:left w:val="nil"/>
              <w:bottom w:val="single" w:sz="4" w:space="0" w:color="auto"/>
              <w:right w:val="single" w:sz="4" w:space="0" w:color="auto"/>
            </w:tcBorders>
            <w:noWrap/>
            <w:vAlign w:val="bottom"/>
            <w:hideMark/>
          </w:tcPr>
          <w:p w14:paraId="12C976FF" w14:textId="77777777" w:rsidR="00385740" w:rsidRPr="00127129" w:rsidRDefault="00385740" w:rsidP="00127129">
            <w:pPr>
              <w:pStyle w:val="Table-Body-centred"/>
              <w:jc w:val="left"/>
            </w:pPr>
            <w:r w:rsidRPr="00127129">
              <w:t>West Yorkshire, South Yorkshire</w:t>
            </w:r>
          </w:p>
        </w:tc>
      </w:tr>
      <w:tr w:rsidR="00385740" w:rsidRPr="00385740" w14:paraId="79AB2682"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12192C64"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6AC8B1B9" w14:textId="77777777" w:rsidR="00385740" w:rsidRPr="00127129" w:rsidRDefault="00385740" w:rsidP="00127129">
            <w:pPr>
              <w:pStyle w:val="Table-Body-centred"/>
              <w:jc w:val="left"/>
            </w:pPr>
            <w:r w:rsidRPr="00127129">
              <w:t>811</w:t>
            </w:r>
          </w:p>
        </w:tc>
        <w:tc>
          <w:tcPr>
            <w:tcW w:w="2126" w:type="dxa"/>
            <w:tcBorders>
              <w:top w:val="nil"/>
              <w:left w:val="nil"/>
              <w:bottom w:val="single" w:sz="4" w:space="0" w:color="auto"/>
              <w:right w:val="single" w:sz="4" w:space="0" w:color="auto"/>
            </w:tcBorders>
            <w:noWrap/>
            <w:vAlign w:val="bottom"/>
            <w:hideMark/>
          </w:tcPr>
          <w:p w14:paraId="3056E54B" w14:textId="77777777" w:rsidR="00385740" w:rsidRPr="00127129" w:rsidRDefault="00385740" w:rsidP="00127129">
            <w:pPr>
              <w:pStyle w:val="Table-Body-centred"/>
              <w:jc w:val="left"/>
            </w:pPr>
            <w:r w:rsidRPr="00127129">
              <w:t>Yld T &amp; Yld U</w:t>
            </w:r>
          </w:p>
        </w:tc>
        <w:tc>
          <w:tcPr>
            <w:tcW w:w="5103" w:type="dxa"/>
            <w:tcBorders>
              <w:top w:val="nil"/>
              <w:left w:val="nil"/>
              <w:bottom w:val="single" w:sz="4" w:space="0" w:color="auto"/>
              <w:right w:val="single" w:sz="4" w:space="0" w:color="auto"/>
            </w:tcBorders>
            <w:noWrap/>
            <w:vAlign w:val="bottom"/>
            <w:hideMark/>
          </w:tcPr>
          <w:p w14:paraId="10A7350E" w14:textId="77777777" w:rsidR="00385740" w:rsidRPr="00127129" w:rsidRDefault="00385740" w:rsidP="00127129">
            <w:pPr>
              <w:pStyle w:val="Table-Body-centred"/>
              <w:jc w:val="left"/>
            </w:pPr>
            <w:r w:rsidRPr="00127129">
              <w:t>West Lincs</w:t>
            </w:r>
          </w:p>
        </w:tc>
      </w:tr>
      <w:tr w:rsidR="00385740" w:rsidRPr="00385740" w14:paraId="16DE9B5E"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35F153EB"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062D409B" w14:textId="77777777" w:rsidR="00385740" w:rsidRPr="00127129" w:rsidRDefault="00385740" w:rsidP="00127129">
            <w:pPr>
              <w:pStyle w:val="Table-Body-centred"/>
              <w:jc w:val="left"/>
            </w:pPr>
            <w:r w:rsidRPr="00127129">
              <w:t>812</w:t>
            </w:r>
          </w:p>
        </w:tc>
        <w:tc>
          <w:tcPr>
            <w:tcW w:w="2126" w:type="dxa"/>
            <w:tcBorders>
              <w:top w:val="nil"/>
              <w:left w:val="nil"/>
              <w:bottom w:val="single" w:sz="4" w:space="0" w:color="auto"/>
              <w:right w:val="single" w:sz="4" w:space="0" w:color="auto"/>
            </w:tcBorders>
            <w:noWrap/>
            <w:vAlign w:val="bottom"/>
            <w:hideMark/>
          </w:tcPr>
          <w:p w14:paraId="111432CF" w14:textId="77777777" w:rsidR="00385740" w:rsidRPr="00127129" w:rsidRDefault="00385740" w:rsidP="00127129">
            <w:pPr>
              <w:pStyle w:val="Table-Body-centred"/>
              <w:jc w:val="left"/>
            </w:pPr>
            <w:r w:rsidRPr="00127129">
              <w:t>Yld T &amp; Yld U</w:t>
            </w:r>
          </w:p>
        </w:tc>
        <w:tc>
          <w:tcPr>
            <w:tcW w:w="5103" w:type="dxa"/>
            <w:tcBorders>
              <w:top w:val="nil"/>
              <w:left w:val="nil"/>
              <w:bottom w:val="single" w:sz="4" w:space="0" w:color="auto"/>
              <w:right w:val="single" w:sz="4" w:space="0" w:color="auto"/>
            </w:tcBorders>
            <w:noWrap/>
            <w:vAlign w:val="bottom"/>
            <w:hideMark/>
          </w:tcPr>
          <w:p w14:paraId="4EEDE107" w14:textId="77777777" w:rsidR="00385740" w:rsidRPr="00127129" w:rsidRDefault="00385740" w:rsidP="00127129">
            <w:pPr>
              <w:pStyle w:val="Table-Body-centred"/>
              <w:jc w:val="left"/>
            </w:pPr>
            <w:r w:rsidRPr="00127129">
              <w:t>Shropshire, Staffordshire</w:t>
            </w:r>
          </w:p>
        </w:tc>
      </w:tr>
      <w:tr w:rsidR="00385740" w:rsidRPr="00385740" w14:paraId="11E00B87"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74FB261C"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61F1EC84" w14:textId="77777777" w:rsidR="00385740" w:rsidRPr="00127129" w:rsidRDefault="00385740" w:rsidP="00127129">
            <w:pPr>
              <w:pStyle w:val="Table-Body-centred"/>
              <w:jc w:val="left"/>
            </w:pPr>
            <w:r w:rsidRPr="00127129">
              <w:t>813</w:t>
            </w:r>
          </w:p>
        </w:tc>
        <w:tc>
          <w:tcPr>
            <w:tcW w:w="2126" w:type="dxa"/>
            <w:tcBorders>
              <w:top w:val="nil"/>
              <w:left w:val="nil"/>
              <w:bottom w:val="single" w:sz="4" w:space="0" w:color="auto"/>
              <w:right w:val="single" w:sz="4" w:space="0" w:color="auto"/>
            </w:tcBorders>
            <w:noWrap/>
            <w:vAlign w:val="bottom"/>
            <w:hideMark/>
          </w:tcPr>
          <w:p w14:paraId="190B76F9" w14:textId="77777777" w:rsidR="00385740" w:rsidRPr="00127129" w:rsidRDefault="00385740" w:rsidP="00127129">
            <w:pPr>
              <w:pStyle w:val="Table-Body-centred"/>
              <w:jc w:val="left"/>
            </w:pPr>
            <w:r w:rsidRPr="00127129">
              <w:t>Yld T</w:t>
            </w:r>
          </w:p>
        </w:tc>
        <w:tc>
          <w:tcPr>
            <w:tcW w:w="5103" w:type="dxa"/>
            <w:tcBorders>
              <w:top w:val="nil"/>
              <w:left w:val="nil"/>
              <w:bottom w:val="single" w:sz="4" w:space="0" w:color="auto"/>
              <w:right w:val="single" w:sz="4" w:space="0" w:color="auto"/>
            </w:tcBorders>
            <w:noWrap/>
            <w:vAlign w:val="bottom"/>
            <w:hideMark/>
          </w:tcPr>
          <w:p w14:paraId="67DFDAF6" w14:textId="77777777" w:rsidR="00385740" w:rsidRPr="00127129" w:rsidRDefault="00385740" w:rsidP="00127129">
            <w:pPr>
              <w:pStyle w:val="Table-Body-centred"/>
              <w:jc w:val="left"/>
            </w:pPr>
            <w:r w:rsidRPr="00127129">
              <w:t>N. Warks, S&amp;W Leics, N. Oxon, N. Bucks</w:t>
            </w:r>
          </w:p>
        </w:tc>
      </w:tr>
      <w:tr w:rsidR="00385740" w:rsidRPr="00385740" w14:paraId="56E939F6"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5B26ECB1"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7F533A68" w14:textId="77777777" w:rsidR="00385740" w:rsidRPr="00127129" w:rsidRDefault="00385740" w:rsidP="00127129">
            <w:pPr>
              <w:pStyle w:val="Table-Body-centred"/>
              <w:jc w:val="left"/>
            </w:pPr>
            <w:r w:rsidRPr="00127129">
              <w:t>817</w:t>
            </w:r>
          </w:p>
        </w:tc>
        <w:tc>
          <w:tcPr>
            <w:tcW w:w="2126" w:type="dxa"/>
            <w:tcBorders>
              <w:top w:val="nil"/>
              <w:left w:val="nil"/>
              <w:bottom w:val="single" w:sz="4" w:space="0" w:color="auto"/>
              <w:right w:val="single" w:sz="4" w:space="0" w:color="auto"/>
            </w:tcBorders>
            <w:noWrap/>
            <w:vAlign w:val="bottom"/>
            <w:hideMark/>
          </w:tcPr>
          <w:p w14:paraId="36F4AE81" w14:textId="77777777" w:rsidR="00385740" w:rsidRPr="00127129" w:rsidRDefault="00385740" w:rsidP="00127129">
            <w:pPr>
              <w:pStyle w:val="Table-Body-centred"/>
              <w:jc w:val="left"/>
            </w:pPr>
            <w:r w:rsidRPr="00127129">
              <w:t>Yld T</w:t>
            </w:r>
          </w:p>
        </w:tc>
        <w:tc>
          <w:tcPr>
            <w:tcW w:w="5103" w:type="dxa"/>
            <w:tcBorders>
              <w:top w:val="nil"/>
              <w:left w:val="nil"/>
              <w:bottom w:val="single" w:sz="4" w:space="0" w:color="auto"/>
              <w:right w:val="single" w:sz="4" w:space="0" w:color="auto"/>
            </w:tcBorders>
            <w:noWrap/>
            <w:vAlign w:val="bottom"/>
            <w:hideMark/>
          </w:tcPr>
          <w:p w14:paraId="63D7551E" w14:textId="77777777" w:rsidR="00385740" w:rsidRPr="00127129" w:rsidRDefault="00385740" w:rsidP="00127129">
            <w:pPr>
              <w:pStyle w:val="Table-Body-centred"/>
              <w:jc w:val="left"/>
            </w:pPr>
            <w:r w:rsidRPr="00127129">
              <w:t>Hertfordshire, Bedfordhire, Essex</w:t>
            </w:r>
          </w:p>
        </w:tc>
      </w:tr>
      <w:tr w:rsidR="00385740" w:rsidRPr="00385740" w14:paraId="2E55FDB3"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4C6178F2"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5269A8F1" w14:textId="77777777" w:rsidR="00385740" w:rsidRPr="00127129" w:rsidRDefault="00385740" w:rsidP="00127129">
            <w:pPr>
              <w:pStyle w:val="Table-Body-centred"/>
              <w:jc w:val="left"/>
            </w:pPr>
            <w:r w:rsidRPr="00127129">
              <w:t>818</w:t>
            </w:r>
          </w:p>
        </w:tc>
        <w:tc>
          <w:tcPr>
            <w:tcW w:w="2126" w:type="dxa"/>
            <w:tcBorders>
              <w:top w:val="nil"/>
              <w:left w:val="nil"/>
              <w:bottom w:val="single" w:sz="4" w:space="0" w:color="auto"/>
              <w:right w:val="single" w:sz="4" w:space="0" w:color="auto"/>
            </w:tcBorders>
            <w:noWrap/>
            <w:vAlign w:val="bottom"/>
            <w:hideMark/>
          </w:tcPr>
          <w:p w14:paraId="3A82F4E7" w14:textId="77777777" w:rsidR="00385740" w:rsidRPr="00127129" w:rsidRDefault="00385740" w:rsidP="00127129">
            <w:pPr>
              <w:pStyle w:val="Table-Body-centred"/>
              <w:jc w:val="left"/>
            </w:pPr>
            <w:r w:rsidRPr="00127129">
              <w:t>Yld T</w:t>
            </w:r>
          </w:p>
        </w:tc>
        <w:tc>
          <w:tcPr>
            <w:tcW w:w="5103" w:type="dxa"/>
            <w:tcBorders>
              <w:top w:val="nil"/>
              <w:left w:val="nil"/>
              <w:bottom w:val="single" w:sz="4" w:space="0" w:color="auto"/>
              <w:right w:val="single" w:sz="4" w:space="0" w:color="auto"/>
            </w:tcBorders>
            <w:noWrap/>
            <w:vAlign w:val="bottom"/>
            <w:hideMark/>
          </w:tcPr>
          <w:p w14:paraId="4CFA031B" w14:textId="77777777" w:rsidR="00385740" w:rsidRPr="00127129" w:rsidRDefault="00385740" w:rsidP="00127129">
            <w:pPr>
              <w:pStyle w:val="Table-Body-centred"/>
              <w:jc w:val="left"/>
            </w:pPr>
            <w:r w:rsidRPr="00127129">
              <w:t>Northumberland</w:t>
            </w:r>
          </w:p>
        </w:tc>
      </w:tr>
      <w:tr w:rsidR="00385740" w:rsidRPr="00385740" w14:paraId="3CF22B1E"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33F27C2B"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789243AD" w14:textId="77777777" w:rsidR="00385740" w:rsidRPr="00127129" w:rsidRDefault="00385740" w:rsidP="00127129">
            <w:pPr>
              <w:pStyle w:val="Table-Body-centred"/>
              <w:jc w:val="left"/>
            </w:pPr>
            <w:r w:rsidRPr="00127129">
              <w:t>819</w:t>
            </w:r>
          </w:p>
        </w:tc>
        <w:tc>
          <w:tcPr>
            <w:tcW w:w="2126" w:type="dxa"/>
            <w:tcBorders>
              <w:top w:val="nil"/>
              <w:left w:val="nil"/>
              <w:bottom w:val="single" w:sz="4" w:space="0" w:color="auto"/>
              <w:right w:val="single" w:sz="4" w:space="0" w:color="auto"/>
            </w:tcBorders>
            <w:noWrap/>
            <w:vAlign w:val="bottom"/>
            <w:hideMark/>
          </w:tcPr>
          <w:p w14:paraId="1E3B3DAF" w14:textId="77777777" w:rsidR="00385740" w:rsidRPr="00127129" w:rsidRDefault="00385740" w:rsidP="00127129">
            <w:pPr>
              <w:pStyle w:val="Table-Body-centred"/>
              <w:jc w:val="left"/>
            </w:pPr>
            <w:r w:rsidRPr="00127129">
              <w:t>Yld T &amp; Yld U</w:t>
            </w:r>
          </w:p>
        </w:tc>
        <w:tc>
          <w:tcPr>
            <w:tcW w:w="5103" w:type="dxa"/>
            <w:tcBorders>
              <w:top w:val="nil"/>
              <w:left w:val="nil"/>
              <w:bottom w:val="single" w:sz="4" w:space="0" w:color="auto"/>
              <w:right w:val="single" w:sz="4" w:space="0" w:color="auto"/>
            </w:tcBorders>
            <w:noWrap/>
            <w:vAlign w:val="bottom"/>
            <w:hideMark/>
          </w:tcPr>
          <w:p w14:paraId="61BA2389" w14:textId="77777777" w:rsidR="00385740" w:rsidRPr="00127129" w:rsidRDefault="00385740" w:rsidP="00127129">
            <w:pPr>
              <w:pStyle w:val="Table-Body-centred"/>
              <w:jc w:val="left"/>
            </w:pPr>
            <w:r w:rsidRPr="00127129">
              <w:t>Herefordshire</w:t>
            </w:r>
          </w:p>
        </w:tc>
      </w:tr>
      <w:tr w:rsidR="00385740" w:rsidRPr="00385740" w14:paraId="4441DB78"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316CEA67"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3A69365A" w14:textId="77777777" w:rsidR="00385740" w:rsidRPr="00127129" w:rsidRDefault="00385740" w:rsidP="00127129">
            <w:pPr>
              <w:pStyle w:val="Table-Body-centred"/>
              <w:jc w:val="left"/>
            </w:pPr>
            <w:r w:rsidRPr="00127129">
              <w:t>822</w:t>
            </w:r>
          </w:p>
        </w:tc>
        <w:tc>
          <w:tcPr>
            <w:tcW w:w="2126" w:type="dxa"/>
            <w:tcBorders>
              <w:top w:val="nil"/>
              <w:left w:val="nil"/>
              <w:bottom w:val="single" w:sz="4" w:space="0" w:color="auto"/>
              <w:right w:val="single" w:sz="4" w:space="0" w:color="auto"/>
            </w:tcBorders>
            <w:noWrap/>
            <w:vAlign w:val="bottom"/>
            <w:hideMark/>
          </w:tcPr>
          <w:p w14:paraId="7156F8BA" w14:textId="77777777" w:rsidR="00385740" w:rsidRPr="00127129" w:rsidRDefault="00385740" w:rsidP="00127129">
            <w:pPr>
              <w:pStyle w:val="Table-Body-centred"/>
              <w:jc w:val="left"/>
            </w:pPr>
            <w:r w:rsidRPr="00127129">
              <w:t>Yld T</w:t>
            </w:r>
          </w:p>
        </w:tc>
        <w:tc>
          <w:tcPr>
            <w:tcW w:w="5103" w:type="dxa"/>
            <w:tcBorders>
              <w:top w:val="nil"/>
              <w:left w:val="nil"/>
              <w:bottom w:val="single" w:sz="4" w:space="0" w:color="auto"/>
              <w:right w:val="single" w:sz="4" w:space="0" w:color="auto"/>
            </w:tcBorders>
            <w:noWrap/>
            <w:vAlign w:val="bottom"/>
            <w:hideMark/>
          </w:tcPr>
          <w:p w14:paraId="3090F633" w14:textId="77777777" w:rsidR="00385740" w:rsidRPr="00127129" w:rsidRDefault="00385740" w:rsidP="00127129">
            <w:pPr>
              <w:pStyle w:val="Table-Body-centred"/>
              <w:jc w:val="left"/>
            </w:pPr>
            <w:r w:rsidRPr="00127129">
              <w:t>South Lincs (fenland, heavy, silty soils)</w:t>
            </w:r>
          </w:p>
        </w:tc>
      </w:tr>
      <w:tr w:rsidR="00385740" w:rsidRPr="00385740" w14:paraId="2D42DD27" w14:textId="77777777" w:rsidTr="003A6ADE">
        <w:trPr>
          <w:trHeight w:val="300"/>
        </w:trPr>
        <w:tc>
          <w:tcPr>
            <w:tcW w:w="960" w:type="dxa"/>
            <w:tcBorders>
              <w:top w:val="nil"/>
              <w:left w:val="single" w:sz="4" w:space="0" w:color="auto"/>
              <w:bottom w:val="single" w:sz="4" w:space="0" w:color="auto"/>
              <w:right w:val="single" w:sz="4" w:space="0" w:color="auto"/>
            </w:tcBorders>
            <w:noWrap/>
            <w:vAlign w:val="bottom"/>
            <w:hideMark/>
          </w:tcPr>
          <w:p w14:paraId="2D8D5560" w14:textId="77777777" w:rsidR="00385740" w:rsidRPr="00127129" w:rsidRDefault="00385740" w:rsidP="00127129">
            <w:pPr>
              <w:pStyle w:val="Table-Body-centred"/>
              <w:jc w:val="left"/>
            </w:pPr>
            <w:r w:rsidRPr="00127129">
              <w:t>WR</w:t>
            </w:r>
          </w:p>
        </w:tc>
        <w:tc>
          <w:tcPr>
            <w:tcW w:w="1162" w:type="dxa"/>
            <w:tcBorders>
              <w:top w:val="nil"/>
              <w:left w:val="nil"/>
              <w:bottom w:val="single" w:sz="4" w:space="0" w:color="auto"/>
              <w:right w:val="single" w:sz="4" w:space="0" w:color="auto"/>
            </w:tcBorders>
            <w:noWrap/>
            <w:vAlign w:val="bottom"/>
            <w:hideMark/>
          </w:tcPr>
          <w:p w14:paraId="221101FE" w14:textId="77777777" w:rsidR="00385740" w:rsidRPr="00127129" w:rsidRDefault="00385740" w:rsidP="00127129">
            <w:pPr>
              <w:pStyle w:val="Table-Body-centred"/>
              <w:jc w:val="left"/>
            </w:pPr>
            <w:r w:rsidRPr="00127129">
              <w:t>827</w:t>
            </w:r>
          </w:p>
        </w:tc>
        <w:tc>
          <w:tcPr>
            <w:tcW w:w="2126" w:type="dxa"/>
            <w:tcBorders>
              <w:top w:val="nil"/>
              <w:left w:val="nil"/>
              <w:bottom w:val="single" w:sz="4" w:space="0" w:color="auto"/>
              <w:right w:val="single" w:sz="4" w:space="0" w:color="auto"/>
            </w:tcBorders>
            <w:noWrap/>
            <w:vAlign w:val="bottom"/>
            <w:hideMark/>
          </w:tcPr>
          <w:p w14:paraId="01863702" w14:textId="77777777" w:rsidR="00385740" w:rsidRPr="00127129" w:rsidRDefault="00385740" w:rsidP="00127129">
            <w:pPr>
              <w:pStyle w:val="Table-Body-centred"/>
              <w:jc w:val="left"/>
            </w:pPr>
            <w:r w:rsidRPr="00127129">
              <w:t>Yld T (Vert. site)</w:t>
            </w:r>
          </w:p>
        </w:tc>
        <w:tc>
          <w:tcPr>
            <w:tcW w:w="5103" w:type="dxa"/>
            <w:tcBorders>
              <w:top w:val="nil"/>
              <w:left w:val="nil"/>
              <w:bottom w:val="single" w:sz="4" w:space="0" w:color="auto"/>
              <w:right w:val="single" w:sz="4" w:space="0" w:color="auto"/>
            </w:tcBorders>
            <w:noWrap/>
            <w:vAlign w:val="bottom"/>
            <w:hideMark/>
          </w:tcPr>
          <w:p w14:paraId="14F8F104" w14:textId="77777777" w:rsidR="00385740" w:rsidRPr="00127129" w:rsidRDefault="00385740" w:rsidP="00127129">
            <w:pPr>
              <w:pStyle w:val="Table-Body-centred"/>
              <w:jc w:val="left"/>
            </w:pPr>
            <w:r w:rsidRPr="00127129">
              <w:t>Suffolk</w:t>
            </w:r>
          </w:p>
        </w:tc>
      </w:tr>
      <w:tr w:rsidR="00385740" w:rsidRPr="00385740" w14:paraId="43D021CA" w14:textId="77777777" w:rsidTr="003A6ADE">
        <w:trPr>
          <w:trHeight w:val="300"/>
        </w:trPr>
        <w:tc>
          <w:tcPr>
            <w:tcW w:w="960" w:type="dxa"/>
            <w:tcBorders>
              <w:top w:val="single" w:sz="4" w:space="0" w:color="auto"/>
              <w:left w:val="single" w:sz="4" w:space="0" w:color="auto"/>
              <w:bottom w:val="single" w:sz="4" w:space="0" w:color="auto"/>
              <w:right w:val="single" w:sz="4" w:space="0" w:color="auto"/>
            </w:tcBorders>
            <w:noWrap/>
            <w:vAlign w:val="bottom"/>
          </w:tcPr>
          <w:p w14:paraId="792AF712" w14:textId="77777777" w:rsidR="00385740" w:rsidRPr="00127129" w:rsidRDefault="00385740" w:rsidP="00127129">
            <w:pPr>
              <w:pStyle w:val="Table-Body-centred"/>
              <w:jc w:val="left"/>
            </w:pPr>
            <w:r w:rsidRPr="00127129">
              <w:t>WR</w:t>
            </w:r>
          </w:p>
        </w:tc>
        <w:tc>
          <w:tcPr>
            <w:tcW w:w="1162" w:type="dxa"/>
            <w:tcBorders>
              <w:top w:val="single" w:sz="4" w:space="0" w:color="auto"/>
              <w:left w:val="nil"/>
              <w:bottom w:val="single" w:sz="4" w:space="0" w:color="auto"/>
              <w:right w:val="single" w:sz="4" w:space="0" w:color="auto"/>
            </w:tcBorders>
            <w:noWrap/>
            <w:vAlign w:val="bottom"/>
          </w:tcPr>
          <w:p w14:paraId="00556431" w14:textId="77777777" w:rsidR="00385740" w:rsidRPr="00127129" w:rsidRDefault="00385740" w:rsidP="00127129">
            <w:pPr>
              <w:pStyle w:val="Table-Body-centred"/>
              <w:jc w:val="left"/>
            </w:pPr>
            <w:r w:rsidRPr="00127129">
              <w:t>882</w:t>
            </w:r>
          </w:p>
        </w:tc>
        <w:tc>
          <w:tcPr>
            <w:tcW w:w="2126" w:type="dxa"/>
            <w:tcBorders>
              <w:top w:val="single" w:sz="4" w:space="0" w:color="auto"/>
              <w:left w:val="nil"/>
              <w:bottom w:val="single" w:sz="4" w:space="0" w:color="auto"/>
              <w:right w:val="single" w:sz="4" w:space="0" w:color="auto"/>
            </w:tcBorders>
            <w:noWrap/>
            <w:vAlign w:val="bottom"/>
          </w:tcPr>
          <w:p w14:paraId="66F16438" w14:textId="77777777" w:rsidR="00385740" w:rsidRPr="00127129" w:rsidRDefault="00385740" w:rsidP="00127129">
            <w:pPr>
              <w:pStyle w:val="Table-Body-centred"/>
              <w:jc w:val="left"/>
            </w:pPr>
            <w:r w:rsidRPr="00127129">
              <w:t>DOP</w:t>
            </w:r>
          </w:p>
        </w:tc>
        <w:tc>
          <w:tcPr>
            <w:tcW w:w="5103" w:type="dxa"/>
            <w:tcBorders>
              <w:top w:val="single" w:sz="4" w:space="0" w:color="auto"/>
              <w:left w:val="nil"/>
              <w:bottom w:val="single" w:sz="4" w:space="0" w:color="auto"/>
              <w:right w:val="single" w:sz="4" w:space="0" w:color="auto"/>
            </w:tcBorders>
            <w:noWrap/>
            <w:vAlign w:val="bottom"/>
          </w:tcPr>
          <w:p w14:paraId="559EAFEE" w14:textId="77777777" w:rsidR="00385740" w:rsidRPr="00127129" w:rsidRDefault="00385740" w:rsidP="00127129">
            <w:pPr>
              <w:pStyle w:val="Table-Body-centred"/>
              <w:jc w:val="left"/>
            </w:pPr>
            <w:r w:rsidRPr="00127129">
              <w:t>Aberdeenshire</w:t>
            </w:r>
          </w:p>
        </w:tc>
      </w:tr>
      <w:tr w:rsidR="00385740" w:rsidRPr="00385740" w14:paraId="7160AA30" w14:textId="77777777" w:rsidTr="003A6ADE">
        <w:trPr>
          <w:trHeight w:val="300"/>
        </w:trPr>
        <w:tc>
          <w:tcPr>
            <w:tcW w:w="960" w:type="dxa"/>
            <w:tcBorders>
              <w:top w:val="single" w:sz="4" w:space="0" w:color="auto"/>
              <w:left w:val="single" w:sz="4" w:space="0" w:color="auto"/>
              <w:bottom w:val="single" w:sz="4" w:space="0" w:color="auto"/>
              <w:right w:val="single" w:sz="4" w:space="0" w:color="auto"/>
            </w:tcBorders>
            <w:noWrap/>
            <w:vAlign w:val="bottom"/>
          </w:tcPr>
          <w:p w14:paraId="22AD248A" w14:textId="77777777" w:rsidR="00385740" w:rsidRPr="00127129" w:rsidRDefault="00385740" w:rsidP="00127129">
            <w:pPr>
              <w:pStyle w:val="Table-Body-centred"/>
              <w:jc w:val="left"/>
            </w:pPr>
            <w:r w:rsidRPr="00127129">
              <w:t>WR</w:t>
            </w:r>
          </w:p>
        </w:tc>
        <w:tc>
          <w:tcPr>
            <w:tcW w:w="1162" w:type="dxa"/>
            <w:tcBorders>
              <w:top w:val="single" w:sz="4" w:space="0" w:color="auto"/>
              <w:left w:val="nil"/>
              <w:bottom w:val="single" w:sz="4" w:space="0" w:color="auto"/>
              <w:right w:val="single" w:sz="4" w:space="0" w:color="auto"/>
            </w:tcBorders>
            <w:noWrap/>
            <w:vAlign w:val="bottom"/>
          </w:tcPr>
          <w:p w14:paraId="675F9A06" w14:textId="77777777" w:rsidR="00385740" w:rsidRPr="00127129" w:rsidRDefault="00385740" w:rsidP="00127129">
            <w:pPr>
              <w:pStyle w:val="Table-Body-centred"/>
              <w:jc w:val="left"/>
            </w:pPr>
            <w:r w:rsidRPr="00127129">
              <w:t>885</w:t>
            </w:r>
          </w:p>
        </w:tc>
        <w:tc>
          <w:tcPr>
            <w:tcW w:w="2126" w:type="dxa"/>
            <w:tcBorders>
              <w:top w:val="single" w:sz="4" w:space="0" w:color="auto"/>
              <w:left w:val="nil"/>
              <w:bottom w:val="single" w:sz="4" w:space="0" w:color="auto"/>
              <w:right w:val="single" w:sz="4" w:space="0" w:color="auto"/>
            </w:tcBorders>
            <w:noWrap/>
            <w:vAlign w:val="bottom"/>
          </w:tcPr>
          <w:p w14:paraId="59A4B47D" w14:textId="77777777" w:rsidR="00385740" w:rsidRPr="00127129" w:rsidRDefault="00385740" w:rsidP="00127129">
            <w:pPr>
              <w:pStyle w:val="Table-Body-centred"/>
              <w:jc w:val="left"/>
            </w:pPr>
            <w:r w:rsidRPr="00127129">
              <w:t>DOP</w:t>
            </w:r>
          </w:p>
        </w:tc>
        <w:tc>
          <w:tcPr>
            <w:tcW w:w="5103" w:type="dxa"/>
            <w:tcBorders>
              <w:top w:val="single" w:sz="4" w:space="0" w:color="auto"/>
              <w:left w:val="nil"/>
              <w:bottom w:val="single" w:sz="4" w:space="0" w:color="auto"/>
              <w:right w:val="single" w:sz="4" w:space="0" w:color="auto"/>
            </w:tcBorders>
            <w:noWrap/>
            <w:vAlign w:val="bottom"/>
          </w:tcPr>
          <w:p w14:paraId="1EAD1739" w14:textId="77777777" w:rsidR="00385740" w:rsidRPr="00127129" w:rsidRDefault="00385740" w:rsidP="00127129">
            <w:pPr>
              <w:pStyle w:val="Table-Body-centred"/>
              <w:jc w:val="left"/>
            </w:pPr>
            <w:r w:rsidRPr="00127129">
              <w:t>North Aberdeenshire coastal, Moray</w:t>
            </w:r>
          </w:p>
        </w:tc>
      </w:tr>
    </w:tbl>
    <w:p w14:paraId="246DF464" w14:textId="77777777" w:rsidR="00385740" w:rsidRPr="0030739F" w:rsidRDefault="00385740" w:rsidP="0030739F">
      <w:pPr>
        <w:pStyle w:val="BodyText"/>
        <w:rPr>
          <w:rFonts w:ascii="Arial" w:hAnsi="Arial" w:cs="Arial"/>
          <w:color w:val="5F5F5F"/>
          <w:sz w:val="20"/>
          <w:lang w:eastAsia="en-GB"/>
        </w:rPr>
      </w:pPr>
    </w:p>
    <w:p w14:paraId="29456B09" w14:textId="5180D42C" w:rsidR="00385740" w:rsidRPr="0030739F" w:rsidRDefault="00385740" w:rsidP="0030739F">
      <w:pPr>
        <w:pStyle w:val="BodyText"/>
        <w:rPr>
          <w:rFonts w:ascii="Arial" w:hAnsi="Arial" w:cs="Arial"/>
          <w:color w:val="5F5F5F"/>
          <w:sz w:val="20"/>
          <w:lang w:eastAsia="en-GB"/>
        </w:rPr>
      </w:pPr>
      <w:r w:rsidRPr="0030739F">
        <w:rPr>
          <w:rFonts w:ascii="Arial" w:hAnsi="Arial" w:cs="Arial"/>
          <w:color w:val="5F5F5F"/>
          <w:sz w:val="20"/>
          <w:lang w:eastAsia="en-GB"/>
        </w:rPr>
        <w:t>Yld T = Three replications fungicide treated trial.</w:t>
      </w:r>
    </w:p>
    <w:p w14:paraId="6727EF6A" w14:textId="4B31D337" w:rsidR="00385740" w:rsidRPr="0030739F" w:rsidRDefault="00385740" w:rsidP="0030739F">
      <w:pPr>
        <w:pStyle w:val="BodyText"/>
        <w:rPr>
          <w:rFonts w:ascii="Arial" w:hAnsi="Arial" w:cs="Arial"/>
          <w:color w:val="5F5F5F"/>
          <w:sz w:val="20"/>
          <w:lang w:eastAsia="en-GB"/>
        </w:rPr>
      </w:pPr>
      <w:r w:rsidRPr="0030739F">
        <w:rPr>
          <w:rFonts w:ascii="Arial" w:hAnsi="Arial" w:cs="Arial"/>
          <w:color w:val="5F5F5F"/>
          <w:sz w:val="20"/>
          <w:lang w:eastAsia="en-GB"/>
        </w:rPr>
        <w:t>Yld T &amp; U = Three replications fungicide treated trial and three replications untreated trial.</w:t>
      </w:r>
    </w:p>
    <w:p w14:paraId="0218A9BA" w14:textId="1DDD4C99" w:rsidR="00385740" w:rsidRPr="0030739F" w:rsidRDefault="00385740" w:rsidP="0030739F">
      <w:pPr>
        <w:pStyle w:val="BodyText"/>
        <w:rPr>
          <w:rFonts w:ascii="Arial" w:hAnsi="Arial" w:cs="Arial"/>
          <w:color w:val="5F5F5F"/>
          <w:sz w:val="20"/>
          <w:lang w:eastAsia="en-GB"/>
        </w:rPr>
      </w:pPr>
      <w:r w:rsidRPr="0030739F">
        <w:rPr>
          <w:rFonts w:ascii="Arial" w:hAnsi="Arial" w:cs="Arial"/>
          <w:color w:val="5F5F5F"/>
          <w:sz w:val="20"/>
          <w:lang w:eastAsia="en-GB"/>
        </w:rPr>
        <w:t>DOP</w:t>
      </w:r>
      <w:r w:rsidR="0030739F">
        <w:rPr>
          <w:rFonts w:ascii="Arial" w:hAnsi="Arial" w:cs="Arial"/>
          <w:color w:val="5F5F5F"/>
          <w:sz w:val="20"/>
          <w:lang w:eastAsia="en-GB"/>
        </w:rPr>
        <w:t xml:space="preserve"> </w:t>
      </w:r>
      <w:r w:rsidRPr="0030739F">
        <w:rPr>
          <w:rFonts w:ascii="Arial" w:hAnsi="Arial" w:cs="Arial"/>
          <w:color w:val="5F5F5F"/>
          <w:sz w:val="20"/>
          <w:lang w:eastAsia="en-GB"/>
        </w:rPr>
        <w:t>= Single replication disease observation plots. Not taken to yield.</w:t>
      </w:r>
    </w:p>
    <w:p w14:paraId="0733ED7C"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6E2A6844"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6BEEEEB4"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4848639B"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1C2200A9"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5F801495"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4FA27304"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262346F5"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3265EB10" w14:textId="77777777" w:rsidR="00385740" w:rsidRP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jc w:val="both"/>
        <w:rPr>
          <w:rFonts w:ascii="Arial" w:eastAsia="Times New Roman" w:hAnsi="Arial" w:cs="Arial"/>
          <w:kern w:val="0"/>
          <w:sz w:val="22"/>
          <w:szCs w:val="22"/>
          <w14:ligatures w14:val="none"/>
        </w:rPr>
      </w:pPr>
    </w:p>
    <w:p w14:paraId="41D3CE68" w14:textId="77777777" w:rsidR="00385740" w:rsidRPr="00385740" w:rsidRDefault="00385740" w:rsidP="00385740">
      <w:pPr>
        <w:spacing w:after="0" w:line="240" w:lineRule="auto"/>
        <w:rPr>
          <w:rFonts w:ascii="Arial" w:eastAsia="Times New Roman" w:hAnsi="Arial" w:cs="Arial"/>
          <w:kern w:val="0"/>
          <w:sz w:val="22"/>
          <w:szCs w:val="22"/>
          <w14:ligatures w14:val="none"/>
        </w:rPr>
        <w:sectPr w:rsidR="00385740" w:rsidRPr="00385740" w:rsidSect="00385740">
          <w:pgSz w:w="11906" w:h="16838"/>
          <w:pgMar w:top="1440" w:right="1440" w:bottom="1440" w:left="1440" w:header="708" w:footer="708" w:gutter="0"/>
          <w:cols w:space="708"/>
          <w:docGrid w:linePitch="360"/>
        </w:sectPr>
      </w:pPr>
    </w:p>
    <w:p w14:paraId="75A23296" w14:textId="77777777" w:rsidR="00385740" w:rsidRPr="007431C2" w:rsidRDefault="00385740" w:rsidP="003A6ADE">
      <w:pPr>
        <w:pStyle w:val="Heading2"/>
        <w:spacing w:line="240" w:lineRule="auto"/>
        <w:rPr>
          <w:rFonts w:ascii="Ubuntu" w:eastAsia="Times New Roman" w:hAnsi="Ubuntu" w:cs="Arial"/>
          <w:color w:val="0090D4"/>
          <w:kern w:val="0"/>
          <w:sz w:val="40"/>
          <w:szCs w:val="36"/>
          <w:lang w:eastAsia="en-GB"/>
          <w14:ligatures w14:val="none"/>
        </w:rPr>
      </w:pPr>
      <w:bookmarkStart w:id="148" w:name="_Toc56518715"/>
      <w:bookmarkStart w:id="149" w:name="_Toc93490999"/>
      <w:bookmarkStart w:id="150" w:name="_Toc234240080"/>
      <w:bookmarkStart w:id="151" w:name="_Hlk57633161"/>
      <w:r w:rsidRPr="007431C2">
        <w:rPr>
          <w:rFonts w:ascii="Ubuntu" w:eastAsia="Times New Roman" w:hAnsi="Ubuntu" w:cs="Arial"/>
          <w:color w:val="0090D4"/>
          <w:kern w:val="0"/>
          <w:sz w:val="40"/>
          <w:szCs w:val="36"/>
          <w:lang w:eastAsia="en-GB"/>
          <w14:ligatures w14:val="none"/>
        </w:rPr>
        <w:lastRenderedPageBreak/>
        <w:t>Appendix 8 – Payments for abandoned or rejected trials</w:t>
      </w:r>
      <w:bookmarkEnd w:id="148"/>
      <w:bookmarkEnd w:id="149"/>
      <w:bookmarkEnd w:id="150"/>
    </w:p>
    <w:p w14:paraId="6A7B9748" w14:textId="77777777" w:rsidR="00385740" w:rsidRDefault="00385740" w:rsidP="00385740">
      <w:pPr>
        <w:tabs>
          <w:tab w:val="left" w:pos="1134"/>
          <w:tab w:val="left" w:pos="2268"/>
          <w:tab w:val="left" w:pos="3402"/>
          <w:tab w:val="left" w:pos="4536"/>
          <w:tab w:val="left" w:pos="5670"/>
          <w:tab w:val="left" w:pos="6804"/>
          <w:tab w:val="left" w:pos="7938"/>
          <w:tab w:val="right" w:pos="10206"/>
        </w:tabs>
        <w:spacing w:after="0" w:line="240" w:lineRule="auto"/>
        <w:ind w:left="-993"/>
        <w:rPr>
          <w:rFonts w:ascii="Arial" w:eastAsia="Times New Roman" w:hAnsi="Arial" w:cs="Arial"/>
          <w:kern w:val="0"/>
          <w:szCs w:val="22"/>
          <w14:ligatures w14:val="none"/>
        </w:rPr>
      </w:pPr>
    </w:p>
    <w:p w14:paraId="725A6C8A" w14:textId="76775A42" w:rsidR="00835C4F" w:rsidRPr="00835C4F" w:rsidRDefault="00835C4F" w:rsidP="00835C4F">
      <w:pPr>
        <w:pStyle w:val="BodyText"/>
        <w:rPr>
          <w:rFonts w:ascii="Arial" w:hAnsi="Arial" w:cs="Arial"/>
          <w:b/>
          <w:bCs/>
          <w:color w:val="5F5F5F"/>
          <w:sz w:val="20"/>
          <w:lang w:eastAsia="en-GB"/>
        </w:rPr>
      </w:pPr>
      <w:r w:rsidRPr="00835C4F">
        <w:rPr>
          <w:rFonts w:ascii="Arial" w:hAnsi="Arial" w:cs="Arial"/>
          <w:b/>
          <w:bCs/>
          <w:color w:val="5F5F5F"/>
          <w:sz w:val="20"/>
          <w:lang w:eastAsia="en-GB"/>
        </w:rPr>
        <w:t xml:space="preserve">Table </w:t>
      </w:r>
      <w:r w:rsidR="00D46B4E">
        <w:rPr>
          <w:rFonts w:ascii="Arial" w:hAnsi="Arial" w:cs="Arial"/>
          <w:b/>
          <w:bCs/>
          <w:color w:val="5F5F5F"/>
          <w:sz w:val="20"/>
          <w:lang w:eastAsia="en-GB"/>
        </w:rPr>
        <w:t>12</w:t>
      </w:r>
      <w:r w:rsidR="00E72D0D">
        <w:rPr>
          <w:rFonts w:ascii="Arial" w:hAnsi="Arial" w:cs="Arial"/>
          <w:b/>
          <w:bCs/>
          <w:color w:val="5F5F5F"/>
          <w:sz w:val="20"/>
          <w:lang w:eastAsia="en-GB"/>
        </w:rPr>
        <w:t>: P</w:t>
      </w:r>
      <w:r w:rsidRPr="00835C4F">
        <w:rPr>
          <w:rFonts w:ascii="Arial" w:hAnsi="Arial" w:cs="Arial"/>
          <w:b/>
          <w:bCs/>
          <w:color w:val="5F5F5F"/>
          <w:sz w:val="20"/>
          <w:lang w:eastAsia="en-GB"/>
        </w:rPr>
        <w:t>ayments for abandoned or rejected trials or parts of a trial</w:t>
      </w:r>
    </w:p>
    <w:tbl>
      <w:tblPr>
        <w:tblStyle w:val="TableGrid"/>
        <w:tblW w:w="0" w:type="auto"/>
        <w:jc w:val="center"/>
        <w:tblLook w:val="04A0" w:firstRow="1" w:lastRow="0" w:firstColumn="1" w:lastColumn="0" w:noHBand="0" w:noVBand="1"/>
      </w:tblPr>
      <w:tblGrid>
        <w:gridCol w:w="7792"/>
        <w:gridCol w:w="3118"/>
        <w:gridCol w:w="3038"/>
      </w:tblGrid>
      <w:tr w:rsidR="00391186" w14:paraId="2B2B9E51" w14:textId="77777777" w:rsidTr="006C2C08">
        <w:trPr>
          <w:jc w:val="center"/>
        </w:trPr>
        <w:tc>
          <w:tcPr>
            <w:tcW w:w="7792" w:type="dxa"/>
            <w:shd w:val="clear" w:color="auto" w:fill="E9F4FC"/>
          </w:tcPr>
          <w:p w14:paraId="646E813B" w14:textId="721EB1CA" w:rsidR="00391186" w:rsidRPr="003E358E" w:rsidRDefault="00391186" w:rsidP="003E358E">
            <w:pPr>
              <w:pStyle w:val="Tableheading"/>
              <w:jc w:val="left"/>
            </w:pPr>
            <w:r w:rsidRPr="003E358E">
              <w:t>Reason for failure or loss of data</w:t>
            </w:r>
          </w:p>
        </w:tc>
        <w:tc>
          <w:tcPr>
            <w:tcW w:w="3118" w:type="dxa"/>
            <w:shd w:val="clear" w:color="auto" w:fill="E9F4FC"/>
          </w:tcPr>
          <w:p w14:paraId="7E60A280" w14:textId="2A55AAD4" w:rsidR="00391186" w:rsidRPr="003E358E" w:rsidRDefault="00391186" w:rsidP="003E358E">
            <w:pPr>
              <w:pStyle w:val="Tableheading"/>
              <w:jc w:val="left"/>
            </w:pPr>
            <w:r w:rsidRPr="003E358E">
              <w:t>Payment proportion of trial</w:t>
            </w:r>
          </w:p>
        </w:tc>
        <w:tc>
          <w:tcPr>
            <w:tcW w:w="3038" w:type="dxa"/>
            <w:shd w:val="clear" w:color="auto" w:fill="E9F4FC"/>
          </w:tcPr>
          <w:p w14:paraId="5C47022F" w14:textId="0441F47D" w:rsidR="00391186" w:rsidRPr="003E358E" w:rsidRDefault="00391186" w:rsidP="003E358E">
            <w:pPr>
              <w:pStyle w:val="Tableheading"/>
              <w:jc w:val="left"/>
            </w:pPr>
            <w:r w:rsidRPr="003E358E">
              <w:t>Payment proportion of replicate</w:t>
            </w:r>
          </w:p>
        </w:tc>
      </w:tr>
      <w:tr w:rsidR="006C2C08" w14:paraId="791A76C8" w14:textId="77777777" w:rsidTr="006C2C08">
        <w:trPr>
          <w:jc w:val="center"/>
        </w:trPr>
        <w:tc>
          <w:tcPr>
            <w:tcW w:w="7792" w:type="dxa"/>
          </w:tcPr>
          <w:p w14:paraId="436549B7" w14:textId="04C31890" w:rsidR="006C2C08" w:rsidRPr="006C2C08" w:rsidRDefault="006C2C08" w:rsidP="006C2C08">
            <w:pPr>
              <w:pStyle w:val="Table-Body-centred"/>
              <w:jc w:val="left"/>
            </w:pPr>
            <w:r w:rsidRPr="00A91E3C">
              <w:t>Trial not drilled</w:t>
            </w:r>
            <w:r>
              <w:t xml:space="preserve"> due to f</w:t>
            </w:r>
            <w:r w:rsidRPr="00A91E3C">
              <w:t>actors outside of the trial operator's control (e.g. weather).</w:t>
            </w:r>
          </w:p>
        </w:tc>
        <w:tc>
          <w:tcPr>
            <w:tcW w:w="3118" w:type="dxa"/>
          </w:tcPr>
          <w:p w14:paraId="1FC9C57A" w14:textId="4A5F1651" w:rsidR="006C2C08" w:rsidRPr="006C2C08" w:rsidRDefault="006C2C08" w:rsidP="006C2C08">
            <w:pPr>
              <w:pStyle w:val="Table-Body-centred"/>
              <w:jc w:val="left"/>
            </w:pPr>
            <w:r w:rsidRPr="00A91E3C">
              <w:t>25%</w:t>
            </w:r>
          </w:p>
        </w:tc>
        <w:tc>
          <w:tcPr>
            <w:tcW w:w="3038" w:type="dxa"/>
          </w:tcPr>
          <w:p w14:paraId="1AA9A48D" w14:textId="3CE7F02D" w:rsidR="006C2C08" w:rsidRPr="006C2C08" w:rsidRDefault="006C2C08" w:rsidP="006C2C08">
            <w:pPr>
              <w:pStyle w:val="Table-Body-centred"/>
              <w:jc w:val="left"/>
            </w:pPr>
            <w:r w:rsidRPr="00A91E3C">
              <w:t>N/a</w:t>
            </w:r>
          </w:p>
        </w:tc>
      </w:tr>
      <w:tr w:rsidR="00FF311A" w14:paraId="118ECAFE" w14:textId="77777777" w:rsidTr="006C2C08">
        <w:trPr>
          <w:jc w:val="center"/>
        </w:trPr>
        <w:tc>
          <w:tcPr>
            <w:tcW w:w="7792" w:type="dxa"/>
          </w:tcPr>
          <w:p w14:paraId="074BD464" w14:textId="41E98A23" w:rsidR="00FF311A" w:rsidRPr="00FF311A" w:rsidRDefault="00FF311A" w:rsidP="00FF311A">
            <w:pPr>
              <w:pStyle w:val="Table-Body-centred"/>
              <w:jc w:val="left"/>
            </w:pPr>
            <w:r w:rsidRPr="00A91E3C">
              <w:t>Trial not drilled</w:t>
            </w:r>
            <w:r>
              <w:t xml:space="preserve"> due to c</w:t>
            </w:r>
            <w:r w:rsidRPr="00A91E3C">
              <w:t>ontrollable factors (e.g. missed opportunity to drill)</w:t>
            </w:r>
          </w:p>
        </w:tc>
        <w:tc>
          <w:tcPr>
            <w:tcW w:w="3118" w:type="dxa"/>
          </w:tcPr>
          <w:p w14:paraId="031FAC04" w14:textId="123327D3" w:rsidR="00FF311A" w:rsidRPr="00FF311A" w:rsidRDefault="00FF311A" w:rsidP="00FF311A">
            <w:pPr>
              <w:pStyle w:val="Table-Body-centred"/>
              <w:jc w:val="left"/>
            </w:pPr>
            <w:r w:rsidRPr="00A91E3C">
              <w:t>0%</w:t>
            </w:r>
          </w:p>
        </w:tc>
        <w:tc>
          <w:tcPr>
            <w:tcW w:w="3038" w:type="dxa"/>
          </w:tcPr>
          <w:p w14:paraId="7116C4F4" w14:textId="4F8B8D9D" w:rsidR="00FF311A" w:rsidRPr="00FF311A" w:rsidRDefault="00FF311A" w:rsidP="00FF311A">
            <w:pPr>
              <w:pStyle w:val="Table-Body-centred"/>
              <w:jc w:val="left"/>
            </w:pPr>
            <w:r w:rsidRPr="00A91E3C">
              <w:t>N/a</w:t>
            </w:r>
          </w:p>
        </w:tc>
      </w:tr>
      <w:tr w:rsidR="000B6D93" w14:paraId="421F15A0" w14:textId="77777777" w:rsidTr="006C2C08">
        <w:trPr>
          <w:jc w:val="center"/>
        </w:trPr>
        <w:tc>
          <w:tcPr>
            <w:tcW w:w="7792" w:type="dxa"/>
          </w:tcPr>
          <w:p w14:paraId="2E0E308A" w14:textId="54B95045" w:rsidR="000B6D93" w:rsidRPr="007057C8" w:rsidRDefault="000B6D93" w:rsidP="007057C8">
            <w:pPr>
              <w:pStyle w:val="Table-Body-centred"/>
              <w:jc w:val="left"/>
            </w:pPr>
            <w:r w:rsidRPr="00A91E3C">
              <w:t>Failed to establish</w:t>
            </w:r>
            <w:r>
              <w:t xml:space="preserve"> due to f</w:t>
            </w:r>
            <w:r w:rsidRPr="00A91E3C">
              <w:t>actors outside of the trial operator's control (e.g. waterlogging where there is no history of any problem).</w:t>
            </w:r>
          </w:p>
        </w:tc>
        <w:tc>
          <w:tcPr>
            <w:tcW w:w="3118" w:type="dxa"/>
          </w:tcPr>
          <w:p w14:paraId="7168F5CC" w14:textId="4715A619" w:rsidR="000B6D93" w:rsidRPr="007057C8" w:rsidRDefault="000B6D93" w:rsidP="007057C8">
            <w:pPr>
              <w:pStyle w:val="Table-Body-centred"/>
              <w:jc w:val="left"/>
            </w:pPr>
            <w:r w:rsidRPr="00A91E3C">
              <w:t>50%</w:t>
            </w:r>
          </w:p>
        </w:tc>
        <w:tc>
          <w:tcPr>
            <w:tcW w:w="3038" w:type="dxa"/>
          </w:tcPr>
          <w:p w14:paraId="62AA80E1" w14:textId="2491F89B" w:rsidR="000B6D93" w:rsidRPr="007057C8" w:rsidRDefault="000B6D93" w:rsidP="007057C8">
            <w:pPr>
              <w:pStyle w:val="Table-Body-centred"/>
              <w:jc w:val="left"/>
            </w:pPr>
            <w:r w:rsidRPr="00A91E3C">
              <w:t>50%</w:t>
            </w:r>
          </w:p>
        </w:tc>
      </w:tr>
      <w:tr w:rsidR="000B6D93" w14:paraId="5E31A29A" w14:textId="77777777" w:rsidTr="006C2C08">
        <w:trPr>
          <w:jc w:val="center"/>
        </w:trPr>
        <w:tc>
          <w:tcPr>
            <w:tcW w:w="7792" w:type="dxa"/>
          </w:tcPr>
          <w:p w14:paraId="3D8D6574" w14:textId="37D38EFD" w:rsidR="000B6D93" w:rsidRPr="007057C8" w:rsidRDefault="000B6D93" w:rsidP="007057C8">
            <w:pPr>
              <w:pStyle w:val="Table-Body-centred"/>
              <w:jc w:val="left"/>
            </w:pPr>
            <w:r w:rsidRPr="00A91E3C">
              <w:t>Failed to establish</w:t>
            </w:r>
            <w:r>
              <w:t xml:space="preserve"> due to c</w:t>
            </w:r>
            <w:r w:rsidRPr="00A91E3C">
              <w:t>ontrollable factors (e.g. bird damage).</w:t>
            </w:r>
          </w:p>
        </w:tc>
        <w:tc>
          <w:tcPr>
            <w:tcW w:w="3118" w:type="dxa"/>
          </w:tcPr>
          <w:p w14:paraId="7479F42B" w14:textId="1EF53733" w:rsidR="000B6D93" w:rsidRPr="007057C8" w:rsidRDefault="000B6D93" w:rsidP="007057C8">
            <w:pPr>
              <w:pStyle w:val="Table-Body-centred"/>
              <w:jc w:val="left"/>
            </w:pPr>
            <w:r w:rsidRPr="00A91E3C">
              <w:t>0%</w:t>
            </w:r>
            <w:r>
              <w:t xml:space="preserve"> (see note 1)</w:t>
            </w:r>
          </w:p>
        </w:tc>
        <w:tc>
          <w:tcPr>
            <w:tcW w:w="3038" w:type="dxa"/>
          </w:tcPr>
          <w:p w14:paraId="05991E72" w14:textId="405D851D" w:rsidR="000B6D93" w:rsidRPr="007057C8" w:rsidRDefault="000B6D93" w:rsidP="007057C8">
            <w:pPr>
              <w:pStyle w:val="Table-Body-centred"/>
              <w:jc w:val="left"/>
            </w:pPr>
            <w:r w:rsidRPr="00A91E3C">
              <w:t>0%</w:t>
            </w:r>
            <w:r w:rsidR="007057C8">
              <w:t xml:space="preserve"> (see note 1)</w:t>
            </w:r>
          </w:p>
        </w:tc>
      </w:tr>
      <w:tr w:rsidR="007057C8" w14:paraId="73B7DA52" w14:textId="77777777" w:rsidTr="006C2C08">
        <w:trPr>
          <w:jc w:val="center"/>
        </w:trPr>
        <w:tc>
          <w:tcPr>
            <w:tcW w:w="7792" w:type="dxa"/>
          </w:tcPr>
          <w:p w14:paraId="3137C7B6" w14:textId="4179FD47" w:rsidR="007057C8" w:rsidRPr="007057C8" w:rsidRDefault="007057C8" w:rsidP="007057C8">
            <w:pPr>
              <w:pStyle w:val="Table-Body-centred"/>
              <w:jc w:val="left"/>
            </w:pPr>
            <w:r w:rsidRPr="007057C8">
              <w:t>Abandoned mid-season due to excessive OSR volunteers in OSR trial if in an unsuitable rotational position (&lt;5 yrs since OSR crop).</w:t>
            </w:r>
          </w:p>
        </w:tc>
        <w:tc>
          <w:tcPr>
            <w:tcW w:w="3118" w:type="dxa"/>
          </w:tcPr>
          <w:p w14:paraId="43F55BD2" w14:textId="69C415FE" w:rsidR="007057C8" w:rsidRPr="007057C8" w:rsidRDefault="007057C8" w:rsidP="007057C8">
            <w:pPr>
              <w:pStyle w:val="Table-Body-centred"/>
              <w:jc w:val="left"/>
            </w:pPr>
            <w:r w:rsidRPr="007057C8">
              <w:t>25% (see note 2)</w:t>
            </w:r>
          </w:p>
        </w:tc>
        <w:tc>
          <w:tcPr>
            <w:tcW w:w="3038" w:type="dxa"/>
          </w:tcPr>
          <w:p w14:paraId="36D064CD" w14:textId="68CE6C94" w:rsidR="007057C8" w:rsidRPr="007057C8" w:rsidRDefault="007057C8" w:rsidP="007057C8">
            <w:pPr>
              <w:pStyle w:val="Table-Body-centred"/>
              <w:jc w:val="left"/>
            </w:pPr>
            <w:r w:rsidRPr="007057C8">
              <w:t>25% (see note 2)</w:t>
            </w:r>
          </w:p>
        </w:tc>
      </w:tr>
      <w:tr w:rsidR="007057C8" w14:paraId="3E4BAEE9" w14:textId="77777777" w:rsidTr="006C2C08">
        <w:trPr>
          <w:jc w:val="center"/>
        </w:trPr>
        <w:tc>
          <w:tcPr>
            <w:tcW w:w="7792" w:type="dxa"/>
          </w:tcPr>
          <w:p w14:paraId="460AFF99" w14:textId="2846E93C" w:rsidR="007057C8" w:rsidRPr="007057C8" w:rsidRDefault="007057C8" w:rsidP="007057C8">
            <w:pPr>
              <w:pStyle w:val="Table-Body-centred"/>
              <w:jc w:val="left"/>
            </w:pPr>
            <w:r w:rsidRPr="007057C8">
              <w:t>Abandoned mid-season due to excessive OSR volunteers in OSR trial if in a suitable rotational position (&gt;5 yrs since OSR crop).</w:t>
            </w:r>
          </w:p>
        </w:tc>
        <w:tc>
          <w:tcPr>
            <w:tcW w:w="3118" w:type="dxa"/>
          </w:tcPr>
          <w:p w14:paraId="2EFC748A" w14:textId="1EE7C02E" w:rsidR="007057C8" w:rsidRPr="007057C8" w:rsidRDefault="007057C8" w:rsidP="007057C8">
            <w:pPr>
              <w:pStyle w:val="Table-Body-centred"/>
              <w:jc w:val="left"/>
            </w:pPr>
            <w:r w:rsidRPr="007057C8">
              <w:t>50%</w:t>
            </w:r>
          </w:p>
        </w:tc>
        <w:tc>
          <w:tcPr>
            <w:tcW w:w="3038" w:type="dxa"/>
          </w:tcPr>
          <w:p w14:paraId="260F9173" w14:textId="3BC459FC" w:rsidR="007057C8" w:rsidRPr="007057C8" w:rsidRDefault="007057C8" w:rsidP="007057C8">
            <w:pPr>
              <w:pStyle w:val="Table-Body-centred"/>
              <w:jc w:val="left"/>
            </w:pPr>
            <w:r w:rsidRPr="007057C8">
              <w:t>50%</w:t>
            </w:r>
          </w:p>
        </w:tc>
      </w:tr>
      <w:tr w:rsidR="007057C8" w14:paraId="5C2FEAC6" w14:textId="77777777" w:rsidTr="006C2C08">
        <w:trPr>
          <w:jc w:val="center"/>
        </w:trPr>
        <w:tc>
          <w:tcPr>
            <w:tcW w:w="7792" w:type="dxa"/>
          </w:tcPr>
          <w:p w14:paraId="0D4D40AB" w14:textId="1BF38628" w:rsidR="007057C8" w:rsidRPr="007057C8" w:rsidRDefault="007057C8" w:rsidP="007057C8">
            <w:pPr>
              <w:pStyle w:val="Table-Body-centred"/>
              <w:jc w:val="left"/>
            </w:pPr>
            <w:r w:rsidRPr="007057C8">
              <w:t>Abandoned mid-season due to excessive cereal volunteers in 1st cereal trial.</w:t>
            </w:r>
          </w:p>
        </w:tc>
        <w:tc>
          <w:tcPr>
            <w:tcW w:w="3118" w:type="dxa"/>
          </w:tcPr>
          <w:p w14:paraId="67B6A175" w14:textId="36F7DBC8" w:rsidR="007057C8" w:rsidRPr="007057C8" w:rsidRDefault="007057C8" w:rsidP="007057C8">
            <w:pPr>
              <w:pStyle w:val="Table-Body-centred"/>
              <w:jc w:val="left"/>
            </w:pPr>
            <w:r w:rsidRPr="007057C8">
              <w:t>25%</w:t>
            </w:r>
          </w:p>
        </w:tc>
        <w:tc>
          <w:tcPr>
            <w:tcW w:w="3038" w:type="dxa"/>
          </w:tcPr>
          <w:p w14:paraId="645CEE54" w14:textId="5DB75488" w:rsidR="007057C8" w:rsidRPr="007057C8" w:rsidRDefault="007057C8" w:rsidP="007057C8">
            <w:pPr>
              <w:pStyle w:val="Table-Body-centred"/>
              <w:jc w:val="left"/>
            </w:pPr>
            <w:r w:rsidRPr="007057C8">
              <w:t>25%</w:t>
            </w:r>
          </w:p>
        </w:tc>
      </w:tr>
      <w:tr w:rsidR="007057C8" w14:paraId="112C0223" w14:textId="77777777" w:rsidTr="006C2C08">
        <w:trPr>
          <w:jc w:val="center"/>
        </w:trPr>
        <w:tc>
          <w:tcPr>
            <w:tcW w:w="7792" w:type="dxa"/>
          </w:tcPr>
          <w:p w14:paraId="3F4A76E2" w14:textId="180B3398" w:rsidR="007057C8" w:rsidRPr="007057C8" w:rsidRDefault="007057C8" w:rsidP="007057C8">
            <w:pPr>
              <w:pStyle w:val="Table-Body-centred"/>
              <w:jc w:val="left"/>
            </w:pPr>
            <w:r w:rsidRPr="007057C8">
              <w:t>Abandoned mid-season due to excessive cereal volunteers in 2nd cereal trial.</w:t>
            </w:r>
          </w:p>
        </w:tc>
        <w:tc>
          <w:tcPr>
            <w:tcW w:w="3118" w:type="dxa"/>
          </w:tcPr>
          <w:p w14:paraId="26BF7FFD" w14:textId="24308F8E" w:rsidR="007057C8" w:rsidRPr="007057C8" w:rsidRDefault="007057C8" w:rsidP="007057C8">
            <w:pPr>
              <w:pStyle w:val="Table-Body-centred"/>
              <w:jc w:val="left"/>
            </w:pPr>
            <w:r w:rsidRPr="007057C8">
              <w:t>50%</w:t>
            </w:r>
          </w:p>
        </w:tc>
        <w:tc>
          <w:tcPr>
            <w:tcW w:w="3038" w:type="dxa"/>
          </w:tcPr>
          <w:p w14:paraId="1B9DD61E" w14:textId="760009C8" w:rsidR="007057C8" w:rsidRPr="007057C8" w:rsidRDefault="007057C8" w:rsidP="007057C8">
            <w:pPr>
              <w:pStyle w:val="Table-Body-centred"/>
              <w:jc w:val="left"/>
            </w:pPr>
            <w:r w:rsidRPr="007057C8">
              <w:t>50%</w:t>
            </w:r>
          </w:p>
        </w:tc>
      </w:tr>
      <w:tr w:rsidR="007057C8" w14:paraId="0CDEAEE3" w14:textId="77777777" w:rsidTr="006C2C08">
        <w:trPr>
          <w:jc w:val="center"/>
        </w:trPr>
        <w:tc>
          <w:tcPr>
            <w:tcW w:w="7792" w:type="dxa"/>
          </w:tcPr>
          <w:p w14:paraId="4F7BEEB5" w14:textId="248D32C3" w:rsidR="007057C8" w:rsidRPr="007057C8" w:rsidRDefault="007057C8" w:rsidP="007057C8">
            <w:pPr>
              <w:pStyle w:val="Table-Body-centred"/>
              <w:jc w:val="left"/>
            </w:pPr>
            <w:r w:rsidRPr="007057C8">
              <w:t>Abandoned mid-season due to factors outside of the trial operator's control (e.g. drought or waterlogging where there is no history of any problem).</w:t>
            </w:r>
          </w:p>
        </w:tc>
        <w:tc>
          <w:tcPr>
            <w:tcW w:w="3118" w:type="dxa"/>
          </w:tcPr>
          <w:p w14:paraId="6081663A" w14:textId="5360FBC6" w:rsidR="007057C8" w:rsidRPr="007057C8" w:rsidRDefault="007057C8" w:rsidP="007057C8">
            <w:pPr>
              <w:pStyle w:val="Table-Body-centred"/>
              <w:jc w:val="left"/>
            </w:pPr>
            <w:r w:rsidRPr="007057C8">
              <w:t>50%</w:t>
            </w:r>
          </w:p>
        </w:tc>
        <w:tc>
          <w:tcPr>
            <w:tcW w:w="3038" w:type="dxa"/>
          </w:tcPr>
          <w:p w14:paraId="5F3B9C0E" w14:textId="4AA7AAA7" w:rsidR="007057C8" w:rsidRPr="007057C8" w:rsidRDefault="007057C8" w:rsidP="007057C8">
            <w:pPr>
              <w:pStyle w:val="Table-Body-centred"/>
              <w:jc w:val="left"/>
            </w:pPr>
            <w:r w:rsidRPr="007057C8">
              <w:t>50%</w:t>
            </w:r>
          </w:p>
        </w:tc>
      </w:tr>
      <w:tr w:rsidR="00AF4553" w14:paraId="14D4E26A" w14:textId="77777777" w:rsidTr="006C2C08">
        <w:trPr>
          <w:jc w:val="center"/>
        </w:trPr>
        <w:tc>
          <w:tcPr>
            <w:tcW w:w="7792" w:type="dxa"/>
          </w:tcPr>
          <w:p w14:paraId="3356CD7D" w14:textId="7C3207F8" w:rsidR="00AF4553" w:rsidRPr="00AF4553" w:rsidRDefault="00AF4553" w:rsidP="00AF4553">
            <w:pPr>
              <w:pStyle w:val="Table-Body-centred"/>
              <w:jc w:val="left"/>
            </w:pPr>
            <w:r w:rsidRPr="00AF4553">
              <w:t>Abandoned mid-season due to controllable factors (e.g. excessive weeds or pest damage).</w:t>
            </w:r>
          </w:p>
        </w:tc>
        <w:tc>
          <w:tcPr>
            <w:tcW w:w="3118" w:type="dxa"/>
          </w:tcPr>
          <w:p w14:paraId="2415FE4B" w14:textId="6C55B05C" w:rsidR="00AF4553" w:rsidRPr="00AF4553" w:rsidRDefault="00AF4553" w:rsidP="00AF4553">
            <w:pPr>
              <w:pStyle w:val="Table-Body-centred"/>
              <w:jc w:val="left"/>
            </w:pPr>
            <w:r w:rsidRPr="00AF4553">
              <w:t>25% (see note 3)</w:t>
            </w:r>
          </w:p>
        </w:tc>
        <w:tc>
          <w:tcPr>
            <w:tcW w:w="3038" w:type="dxa"/>
          </w:tcPr>
          <w:p w14:paraId="7AC93A77" w14:textId="38D2261D" w:rsidR="00AF4553" w:rsidRPr="00AF4553" w:rsidRDefault="00AF4553" w:rsidP="00AF4553">
            <w:pPr>
              <w:pStyle w:val="Table-Body-centred"/>
              <w:jc w:val="left"/>
            </w:pPr>
            <w:r w:rsidRPr="00AF4553">
              <w:t>25% (see note 3)</w:t>
            </w:r>
          </w:p>
        </w:tc>
      </w:tr>
      <w:tr w:rsidR="00AF4553" w14:paraId="75CAD94E" w14:textId="77777777" w:rsidTr="006C2C08">
        <w:trPr>
          <w:jc w:val="center"/>
        </w:trPr>
        <w:tc>
          <w:tcPr>
            <w:tcW w:w="7792" w:type="dxa"/>
          </w:tcPr>
          <w:p w14:paraId="598CA9EC" w14:textId="3CFDE376" w:rsidR="00AF4553" w:rsidRPr="00AF4553" w:rsidRDefault="00AF4553" w:rsidP="00AF4553">
            <w:pPr>
              <w:pStyle w:val="Table-Body-centred"/>
              <w:jc w:val="left"/>
            </w:pPr>
            <w:r w:rsidRPr="00AF4553">
              <w:t>Trial not harvested (but all other work carried out) due to no fault attributable to the trial manager.</w:t>
            </w:r>
          </w:p>
        </w:tc>
        <w:tc>
          <w:tcPr>
            <w:tcW w:w="3118" w:type="dxa"/>
          </w:tcPr>
          <w:p w14:paraId="045FB95A" w14:textId="23E77658" w:rsidR="00AF4553" w:rsidRPr="00AF4553" w:rsidRDefault="00AF4553" w:rsidP="00AF4553">
            <w:pPr>
              <w:pStyle w:val="Table-Body-centred"/>
              <w:jc w:val="left"/>
            </w:pPr>
            <w:r w:rsidRPr="00AF4553">
              <w:t>75 - 100% (see note 4)</w:t>
            </w:r>
          </w:p>
        </w:tc>
        <w:tc>
          <w:tcPr>
            <w:tcW w:w="3038" w:type="dxa"/>
          </w:tcPr>
          <w:p w14:paraId="67565369" w14:textId="46132F70" w:rsidR="00AF4553" w:rsidRPr="00AF4553" w:rsidRDefault="00AF4553" w:rsidP="00AF4553">
            <w:pPr>
              <w:pStyle w:val="Table-Body-centred"/>
              <w:jc w:val="left"/>
            </w:pPr>
            <w:r>
              <w:t>N/a</w:t>
            </w:r>
          </w:p>
        </w:tc>
      </w:tr>
      <w:tr w:rsidR="003A1A14" w14:paraId="6540217C" w14:textId="77777777" w:rsidTr="006C2C08">
        <w:trPr>
          <w:jc w:val="center"/>
        </w:trPr>
        <w:tc>
          <w:tcPr>
            <w:tcW w:w="7792" w:type="dxa"/>
          </w:tcPr>
          <w:p w14:paraId="7C5F1188" w14:textId="5C2A870B" w:rsidR="003A1A14" w:rsidRPr="00AF4553" w:rsidRDefault="003A1A14" w:rsidP="003A1A14">
            <w:pPr>
              <w:pStyle w:val="Table-Body-centred"/>
              <w:jc w:val="left"/>
            </w:pPr>
            <w:r w:rsidRPr="003A1A14">
              <w:t>Data unavailable due to incorrect treatment mid-season (trial operator or host farm error).</w:t>
            </w:r>
          </w:p>
        </w:tc>
        <w:tc>
          <w:tcPr>
            <w:tcW w:w="3118" w:type="dxa"/>
          </w:tcPr>
          <w:p w14:paraId="66309965" w14:textId="6BD5F246" w:rsidR="003A1A14" w:rsidRPr="00AF4553" w:rsidRDefault="003A1A14" w:rsidP="003A1A14">
            <w:pPr>
              <w:pStyle w:val="Table-Body-centred"/>
              <w:jc w:val="left"/>
            </w:pPr>
            <w:r w:rsidRPr="003A1A14">
              <w:t>50% (see note 4)</w:t>
            </w:r>
          </w:p>
        </w:tc>
        <w:tc>
          <w:tcPr>
            <w:tcW w:w="3038" w:type="dxa"/>
          </w:tcPr>
          <w:p w14:paraId="7179B5CB" w14:textId="5D4711BA" w:rsidR="003A1A14" w:rsidRDefault="003A1A14" w:rsidP="003A1A14">
            <w:pPr>
              <w:pStyle w:val="Table-Body-centred"/>
              <w:jc w:val="left"/>
            </w:pPr>
            <w:r w:rsidRPr="003A1A14">
              <w:t>50% (see note 4)</w:t>
            </w:r>
          </w:p>
        </w:tc>
      </w:tr>
      <w:tr w:rsidR="00782AAE" w14:paraId="13CB6FD9" w14:textId="77777777" w:rsidTr="006C2C08">
        <w:trPr>
          <w:jc w:val="center"/>
        </w:trPr>
        <w:tc>
          <w:tcPr>
            <w:tcW w:w="7792" w:type="dxa"/>
          </w:tcPr>
          <w:p w14:paraId="4D812255" w14:textId="3B30652B" w:rsidR="00782AAE" w:rsidRPr="003A1A14" w:rsidRDefault="00782AAE" w:rsidP="003A1A14">
            <w:pPr>
              <w:pStyle w:val="Table-Body-centred"/>
              <w:jc w:val="left"/>
            </w:pPr>
            <w:r w:rsidRPr="00782AAE">
              <w:t>Data unavailable or loss of accuracy due to trial drilled with errors (e.g. laid out incorrectly, invalidating alpha lattice design) or by not following the plan correctly.</w:t>
            </w:r>
          </w:p>
        </w:tc>
        <w:tc>
          <w:tcPr>
            <w:tcW w:w="3118" w:type="dxa"/>
          </w:tcPr>
          <w:p w14:paraId="6E0EFE21" w14:textId="0D7C1539" w:rsidR="00782AAE" w:rsidRPr="003A1A14" w:rsidRDefault="00782AAE" w:rsidP="003A1A14">
            <w:pPr>
              <w:pStyle w:val="Table-Body-centred"/>
              <w:jc w:val="left"/>
            </w:pPr>
            <w:r>
              <w:t>TBC (see note 5)</w:t>
            </w:r>
          </w:p>
        </w:tc>
        <w:tc>
          <w:tcPr>
            <w:tcW w:w="3038" w:type="dxa"/>
          </w:tcPr>
          <w:p w14:paraId="50381D5E" w14:textId="5C6B38F0" w:rsidR="00782AAE" w:rsidRPr="003A1A14" w:rsidRDefault="00782AAE" w:rsidP="003A1A14">
            <w:pPr>
              <w:pStyle w:val="Table-Body-centred"/>
              <w:jc w:val="left"/>
            </w:pPr>
            <w:r>
              <w:t>TBC (see note 5)</w:t>
            </w:r>
          </w:p>
        </w:tc>
      </w:tr>
      <w:tr w:rsidR="001F5899" w14:paraId="20327F31" w14:textId="77777777" w:rsidTr="006C2C08">
        <w:trPr>
          <w:jc w:val="center"/>
        </w:trPr>
        <w:tc>
          <w:tcPr>
            <w:tcW w:w="7792" w:type="dxa"/>
          </w:tcPr>
          <w:p w14:paraId="7D21CE60" w14:textId="2B7AEAE1" w:rsidR="001F5899" w:rsidRPr="00782AAE" w:rsidRDefault="001F5899" w:rsidP="001F5899">
            <w:pPr>
              <w:pStyle w:val="Table-Body-centred"/>
              <w:jc w:val="left"/>
            </w:pPr>
            <w:r w:rsidRPr="001F5899">
              <w:lastRenderedPageBreak/>
              <w:t>Trials harvested but rejected for use in the database (data omitted) due to Factors outside of the trial operator's control (e.g. take all or drought)</w:t>
            </w:r>
          </w:p>
        </w:tc>
        <w:tc>
          <w:tcPr>
            <w:tcW w:w="3118" w:type="dxa"/>
          </w:tcPr>
          <w:p w14:paraId="14F724B3" w14:textId="27FB8CEA" w:rsidR="001F5899" w:rsidRDefault="001F5899" w:rsidP="001F5899">
            <w:pPr>
              <w:pStyle w:val="Table-Body-centred"/>
              <w:jc w:val="left"/>
            </w:pPr>
            <w:r w:rsidRPr="001F5899">
              <w:t>100%</w:t>
            </w:r>
          </w:p>
        </w:tc>
        <w:tc>
          <w:tcPr>
            <w:tcW w:w="3038" w:type="dxa"/>
          </w:tcPr>
          <w:p w14:paraId="6847A930" w14:textId="7859A952" w:rsidR="001F5899" w:rsidRDefault="001F5899" w:rsidP="001F5899">
            <w:pPr>
              <w:pStyle w:val="Table-Body-centred"/>
              <w:jc w:val="left"/>
            </w:pPr>
            <w:r w:rsidRPr="001F5899">
              <w:t>100%</w:t>
            </w:r>
          </w:p>
        </w:tc>
      </w:tr>
      <w:tr w:rsidR="00356E3B" w14:paraId="7F2F2820" w14:textId="77777777" w:rsidTr="006C2C08">
        <w:trPr>
          <w:jc w:val="center"/>
        </w:trPr>
        <w:tc>
          <w:tcPr>
            <w:tcW w:w="7792" w:type="dxa"/>
          </w:tcPr>
          <w:p w14:paraId="12458A35" w14:textId="452B316A" w:rsidR="00356E3B" w:rsidRPr="001F5899" w:rsidRDefault="00356E3B" w:rsidP="00356E3B">
            <w:pPr>
              <w:pStyle w:val="Table-Body-centred"/>
              <w:jc w:val="left"/>
            </w:pPr>
            <w:r w:rsidRPr="001F5899">
              <w:t>Trials harvested but rejected for use in the database (data omitted) due to</w:t>
            </w:r>
            <w:r>
              <w:t xml:space="preserve"> </w:t>
            </w:r>
            <w:r w:rsidRPr="00356E3B">
              <w:t>Factors under the control of the operator at harvest.</w:t>
            </w:r>
          </w:p>
        </w:tc>
        <w:tc>
          <w:tcPr>
            <w:tcW w:w="3118" w:type="dxa"/>
          </w:tcPr>
          <w:p w14:paraId="10D3D8F1" w14:textId="4825279B" w:rsidR="00356E3B" w:rsidRPr="001F5899" w:rsidRDefault="00356E3B" w:rsidP="00356E3B">
            <w:pPr>
              <w:pStyle w:val="Table-Body-centred"/>
              <w:jc w:val="left"/>
            </w:pPr>
            <w:r w:rsidRPr="00356E3B">
              <w:t>50%</w:t>
            </w:r>
          </w:p>
        </w:tc>
        <w:tc>
          <w:tcPr>
            <w:tcW w:w="3038" w:type="dxa"/>
          </w:tcPr>
          <w:p w14:paraId="2A36462E" w14:textId="546D3BA0" w:rsidR="00356E3B" w:rsidRPr="001F5899" w:rsidRDefault="00356E3B" w:rsidP="00356E3B">
            <w:pPr>
              <w:pStyle w:val="Table-Body-centred"/>
              <w:jc w:val="left"/>
            </w:pPr>
            <w:r w:rsidRPr="00356E3B">
              <w:t>50%</w:t>
            </w:r>
          </w:p>
        </w:tc>
      </w:tr>
      <w:tr w:rsidR="00E631E6" w14:paraId="6F1417C5" w14:textId="77777777" w:rsidTr="006C2C08">
        <w:trPr>
          <w:jc w:val="center"/>
        </w:trPr>
        <w:tc>
          <w:tcPr>
            <w:tcW w:w="7792" w:type="dxa"/>
          </w:tcPr>
          <w:p w14:paraId="404C5488" w14:textId="103BB913" w:rsidR="00E631E6" w:rsidRPr="001F5899" w:rsidRDefault="00E631E6" w:rsidP="00E631E6">
            <w:pPr>
              <w:pStyle w:val="Table-Body-centred"/>
              <w:jc w:val="left"/>
            </w:pPr>
            <w:r>
              <w:t>Grain samples unavailable post-harvest due to n</w:t>
            </w:r>
            <w:r w:rsidRPr="00E631E6">
              <w:t>ot taken or not received by testing laboratory</w:t>
            </w:r>
          </w:p>
        </w:tc>
        <w:tc>
          <w:tcPr>
            <w:tcW w:w="3118" w:type="dxa"/>
          </w:tcPr>
          <w:p w14:paraId="4B53BA26" w14:textId="1DBDCADB" w:rsidR="00E631E6" w:rsidRPr="00356E3B" w:rsidRDefault="00E631E6" w:rsidP="00E631E6">
            <w:pPr>
              <w:pStyle w:val="Table-Body-centred"/>
              <w:jc w:val="left"/>
            </w:pPr>
            <w:r w:rsidRPr="00E631E6">
              <w:t>90%</w:t>
            </w:r>
          </w:p>
        </w:tc>
        <w:tc>
          <w:tcPr>
            <w:tcW w:w="3038" w:type="dxa"/>
          </w:tcPr>
          <w:p w14:paraId="66192E5A" w14:textId="151BE9BC" w:rsidR="00E631E6" w:rsidRPr="00356E3B" w:rsidRDefault="00E631E6" w:rsidP="00E631E6">
            <w:pPr>
              <w:pStyle w:val="Table-Body-centred"/>
              <w:jc w:val="left"/>
            </w:pPr>
            <w:r w:rsidRPr="00E631E6">
              <w:t>N/A</w:t>
            </w:r>
          </w:p>
        </w:tc>
      </w:tr>
      <w:tr w:rsidR="00E631E6" w14:paraId="41406E97" w14:textId="77777777" w:rsidTr="006C2C08">
        <w:trPr>
          <w:jc w:val="center"/>
        </w:trPr>
        <w:tc>
          <w:tcPr>
            <w:tcW w:w="7792" w:type="dxa"/>
          </w:tcPr>
          <w:p w14:paraId="5903C8AB" w14:textId="650E5DCD" w:rsidR="00E631E6" w:rsidRDefault="00E631E6" w:rsidP="00E631E6">
            <w:pPr>
              <w:pStyle w:val="Table-Body-centred"/>
              <w:jc w:val="left"/>
            </w:pPr>
            <w:r>
              <w:t xml:space="preserve">Grain samples in poor condition post-harvest due to </w:t>
            </w:r>
            <w:r w:rsidRPr="00E631E6">
              <w:t>Samples not correctly dried</w:t>
            </w:r>
            <w:r w:rsidR="006931E2">
              <w:t xml:space="preserve"> </w:t>
            </w:r>
            <w:r w:rsidR="006931E2">
              <w:rPr>
                <w:szCs w:val="22"/>
              </w:rPr>
              <w:t>or not cleaned properly</w:t>
            </w:r>
            <w:r w:rsidR="006931E2" w:rsidRPr="00B1607B">
              <w:rPr>
                <w:szCs w:val="22"/>
              </w:rPr>
              <w:t>.</w:t>
            </w:r>
          </w:p>
        </w:tc>
        <w:tc>
          <w:tcPr>
            <w:tcW w:w="3118" w:type="dxa"/>
          </w:tcPr>
          <w:p w14:paraId="01362BDB" w14:textId="30CB67EA" w:rsidR="00E631E6" w:rsidRPr="00E631E6" w:rsidRDefault="00E631E6" w:rsidP="00E631E6">
            <w:pPr>
              <w:pStyle w:val="Table-Body-centred"/>
              <w:jc w:val="left"/>
            </w:pPr>
            <w:r w:rsidRPr="00E631E6">
              <w:t>90%</w:t>
            </w:r>
          </w:p>
        </w:tc>
        <w:tc>
          <w:tcPr>
            <w:tcW w:w="3038" w:type="dxa"/>
          </w:tcPr>
          <w:p w14:paraId="163D1AF9" w14:textId="065E460A" w:rsidR="00E631E6" w:rsidRPr="00E631E6" w:rsidRDefault="00E631E6" w:rsidP="00E631E6">
            <w:pPr>
              <w:pStyle w:val="Table-Body-centred"/>
              <w:jc w:val="left"/>
            </w:pPr>
            <w:r w:rsidRPr="00E631E6">
              <w:t>N/A</w:t>
            </w:r>
          </w:p>
        </w:tc>
      </w:tr>
      <w:bookmarkEnd w:id="151"/>
    </w:tbl>
    <w:p w14:paraId="4C727062" w14:textId="77777777" w:rsidR="00A91E3C" w:rsidRDefault="00A91E3C" w:rsidP="00A91E3C">
      <w:pPr>
        <w:tabs>
          <w:tab w:val="left" w:pos="1134"/>
          <w:tab w:val="left" w:pos="2268"/>
          <w:tab w:val="left" w:pos="3402"/>
          <w:tab w:val="left" w:pos="4536"/>
          <w:tab w:val="left" w:pos="5670"/>
          <w:tab w:val="left" w:pos="6804"/>
          <w:tab w:val="left" w:pos="7938"/>
          <w:tab w:val="right" w:pos="10206"/>
        </w:tabs>
        <w:spacing w:after="0" w:line="240" w:lineRule="auto"/>
        <w:rPr>
          <w:rFonts w:ascii="Arial" w:eastAsia="Times New Roman" w:hAnsi="Arial" w:cs="Arial"/>
          <w:b/>
          <w:bCs/>
          <w:kern w:val="0"/>
          <w:sz w:val="22"/>
          <w:szCs w:val="22"/>
          <w:lang w:eastAsia="en-GB"/>
          <w14:ligatures w14:val="none"/>
        </w:rPr>
      </w:pPr>
    </w:p>
    <w:p w14:paraId="02B4A533" w14:textId="74D5E300" w:rsidR="00A91E3C" w:rsidRPr="00E631E6" w:rsidRDefault="00A91E3C" w:rsidP="00E631E6">
      <w:pPr>
        <w:pStyle w:val="BodyText"/>
        <w:rPr>
          <w:rFonts w:ascii="Arial" w:hAnsi="Arial" w:cs="Arial"/>
          <w:color w:val="5F5F5F"/>
          <w:sz w:val="20"/>
          <w:lang w:eastAsia="en-GB"/>
        </w:rPr>
      </w:pPr>
      <w:r w:rsidRPr="00E631E6">
        <w:rPr>
          <w:rFonts w:ascii="Arial" w:hAnsi="Arial" w:cs="Arial"/>
          <w:b/>
          <w:bCs/>
          <w:color w:val="5F5F5F"/>
          <w:sz w:val="20"/>
          <w:lang w:eastAsia="en-GB"/>
        </w:rPr>
        <w:t>Note 1</w:t>
      </w:r>
      <w:r w:rsidRPr="00E631E6">
        <w:rPr>
          <w:rFonts w:ascii="Arial" w:hAnsi="Arial" w:cs="Arial"/>
          <w:color w:val="5F5F5F"/>
          <w:sz w:val="20"/>
          <w:lang w:eastAsia="en-GB"/>
        </w:rPr>
        <w:t xml:space="preserve"> Controllable factors: This assumes that it has been possible to take corrective action but it has not been done. If the operator has been unable to take action due to (e.g.) weather the payment will be 50%.</w:t>
      </w:r>
    </w:p>
    <w:p w14:paraId="75C9A047" w14:textId="77777777" w:rsidR="00385740" w:rsidRPr="00E631E6" w:rsidRDefault="00385740" w:rsidP="00E631E6">
      <w:pPr>
        <w:pStyle w:val="BodyText"/>
        <w:rPr>
          <w:rFonts w:ascii="Arial" w:hAnsi="Arial" w:cs="Arial"/>
          <w:color w:val="5F5F5F"/>
          <w:sz w:val="20"/>
          <w:lang w:eastAsia="en-GB"/>
        </w:rPr>
      </w:pPr>
    </w:p>
    <w:p w14:paraId="3F282B8B" w14:textId="77777777" w:rsidR="00A91E3C" w:rsidRPr="00E631E6" w:rsidRDefault="00A91E3C" w:rsidP="00E631E6">
      <w:pPr>
        <w:pStyle w:val="BodyText"/>
        <w:rPr>
          <w:rFonts w:ascii="Arial" w:hAnsi="Arial" w:cs="Arial"/>
          <w:color w:val="5F5F5F"/>
          <w:sz w:val="20"/>
          <w:lang w:eastAsia="en-GB"/>
        </w:rPr>
      </w:pPr>
      <w:r w:rsidRPr="00E631E6">
        <w:rPr>
          <w:rFonts w:ascii="Arial" w:hAnsi="Arial" w:cs="Arial"/>
          <w:b/>
          <w:bCs/>
          <w:color w:val="5F5F5F"/>
          <w:sz w:val="20"/>
          <w:lang w:eastAsia="en-GB"/>
        </w:rPr>
        <w:t>Note 2</w:t>
      </w:r>
      <w:r w:rsidRPr="00E631E6">
        <w:rPr>
          <w:rFonts w:ascii="Arial" w:hAnsi="Arial" w:cs="Arial"/>
          <w:color w:val="5F5F5F"/>
          <w:sz w:val="20"/>
          <w:lang w:eastAsia="en-GB"/>
        </w:rPr>
        <w:t xml:space="preserve"> Unless there has been written prior agreement to place trial on a site that has grown OSR &lt;5 years ago.</w:t>
      </w:r>
    </w:p>
    <w:p w14:paraId="031B40C0" w14:textId="77777777" w:rsidR="00A91E3C" w:rsidRPr="00E631E6" w:rsidRDefault="00A91E3C" w:rsidP="00E631E6">
      <w:pPr>
        <w:pStyle w:val="BodyText"/>
        <w:rPr>
          <w:rFonts w:ascii="Arial" w:hAnsi="Arial" w:cs="Arial"/>
          <w:color w:val="5F5F5F"/>
          <w:sz w:val="20"/>
          <w:lang w:eastAsia="en-GB"/>
        </w:rPr>
      </w:pPr>
    </w:p>
    <w:p w14:paraId="478FC3A4" w14:textId="77777777" w:rsidR="00A91E3C" w:rsidRPr="00E631E6" w:rsidRDefault="00A91E3C" w:rsidP="00E631E6">
      <w:pPr>
        <w:pStyle w:val="BodyText"/>
        <w:rPr>
          <w:rFonts w:ascii="Arial" w:hAnsi="Arial" w:cs="Arial"/>
          <w:color w:val="5F5F5F"/>
          <w:sz w:val="20"/>
          <w:lang w:eastAsia="en-GB"/>
        </w:rPr>
      </w:pPr>
      <w:r w:rsidRPr="00E631E6">
        <w:rPr>
          <w:rFonts w:ascii="Arial" w:hAnsi="Arial" w:cs="Arial"/>
          <w:b/>
          <w:bCs/>
          <w:color w:val="5F5F5F"/>
          <w:sz w:val="20"/>
          <w:lang w:eastAsia="en-GB"/>
        </w:rPr>
        <w:t>Note 3</w:t>
      </w:r>
      <w:r w:rsidRPr="00E631E6">
        <w:rPr>
          <w:rFonts w:ascii="Arial" w:hAnsi="Arial" w:cs="Arial"/>
          <w:color w:val="5F5F5F"/>
          <w:sz w:val="20"/>
          <w:lang w:eastAsia="en-GB"/>
        </w:rPr>
        <w:t xml:space="preserve"> This includes trials sown in a location that increases the risk of damage (e.g. too close to a wood or other potential sources of animal activity such as a badger sett).</w:t>
      </w:r>
    </w:p>
    <w:p w14:paraId="5316B768" w14:textId="77777777" w:rsidR="00385740" w:rsidRPr="00E631E6" w:rsidRDefault="00385740" w:rsidP="00E631E6">
      <w:pPr>
        <w:pStyle w:val="BodyText"/>
        <w:rPr>
          <w:rFonts w:ascii="Arial" w:hAnsi="Arial" w:cs="Arial"/>
          <w:color w:val="5F5F5F"/>
          <w:sz w:val="20"/>
          <w:lang w:eastAsia="en-GB"/>
        </w:rPr>
      </w:pPr>
    </w:p>
    <w:p w14:paraId="2986F51D" w14:textId="7B2DF3D5" w:rsidR="00385740" w:rsidRPr="00E631E6" w:rsidRDefault="00A91E3C" w:rsidP="00E631E6">
      <w:pPr>
        <w:pStyle w:val="BodyText"/>
        <w:rPr>
          <w:rFonts w:ascii="Arial" w:hAnsi="Arial" w:cs="Arial"/>
          <w:color w:val="5F5F5F"/>
          <w:sz w:val="20"/>
          <w:lang w:eastAsia="en-GB"/>
        </w:rPr>
      </w:pPr>
      <w:r w:rsidRPr="00E631E6">
        <w:rPr>
          <w:rFonts w:ascii="Arial" w:hAnsi="Arial" w:cs="Arial"/>
          <w:b/>
          <w:bCs/>
          <w:color w:val="5F5F5F"/>
          <w:sz w:val="20"/>
          <w:lang w:eastAsia="en-GB"/>
        </w:rPr>
        <w:t>Note 4</w:t>
      </w:r>
      <w:r w:rsidRPr="00E631E6">
        <w:rPr>
          <w:rFonts w:ascii="Arial" w:hAnsi="Arial" w:cs="Arial"/>
          <w:color w:val="5F5F5F"/>
          <w:sz w:val="20"/>
          <w:lang w:eastAsia="en-GB"/>
        </w:rPr>
        <w:t xml:space="preserve"> If the trial inspector agrees that the trial should be taken to harvest then payment should be 100%. If the operator wishes to take the trial to harvest against the advice of the inspector, these payments apply.</w:t>
      </w:r>
    </w:p>
    <w:p w14:paraId="691E0DE8" w14:textId="77777777" w:rsidR="00A91E3C" w:rsidRPr="00E631E6" w:rsidRDefault="00A91E3C" w:rsidP="00E631E6">
      <w:pPr>
        <w:pStyle w:val="BodyText"/>
        <w:rPr>
          <w:rFonts w:ascii="Arial" w:hAnsi="Arial" w:cs="Arial"/>
          <w:color w:val="5F5F5F"/>
          <w:sz w:val="20"/>
          <w:lang w:eastAsia="en-GB"/>
        </w:rPr>
      </w:pPr>
    </w:p>
    <w:p w14:paraId="628DB9AE" w14:textId="0CC58E39" w:rsidR="00DC27D8" w:rsidRPr="00AC5E56" w:rsidRDefault="00A91E3C" w:rsidP="00AC5E56">
      <w:pPr>
        <w:pStyle w:val="BodyText"/>
        <w:rPr>
          <w:rFonts w:ascii="Arial" w:hAnsi="Arial" w:cs="Arial"/>
          <w:color w:val="5F5F5F"/>
          <w:sz w:val="20"/>
          <w:lang w:eastAsia="en-GB"/>
        </w:rPr>
      </w:pPr>
      <w:r w:rsidRPr="00E631E6">
        <w:rPr>
          <w:rFonts w:ascii="Arial" w:hAnsi="Arial" w:cs="Arial"/>
          <w:b/>
          <w:bCs/>
          <w:color w:val="5F5F5F"/>
          <w:sz w:val="20"/>
          <w:lang w:eastAsia="en-GB"/>
        </w:rPr>
        <w:t>Note 5</w:t>
      </w:r>
      <w:r w:rsidRPr="00E631E6">
        <w:rPr>
          <w:rFonts w:ascii="Arial" w:hAnsi="Arial" w:cs="Arial"/>
          <w:color w:val="5F5F5F"/>
          <w:sz w:val="20"/>
          <w:lang w:eastAsia="en-GB"/>
        </w:rPr>
        <w:t xml:space="preserve"> A decision on payment for this problem can only be determined on a case by case basis, depending on the amount of data or accuracy lost.</w:t>
      </w:r>
    </w:p>
    <w:p w14:paraId="4C94B7DB" w14:textId="7F79A3C5" w:rsidR="00DC27D8" w:rsidRPr="0069056D" w:rsidRDefault="00B339DA" w:rsidP="0069056D">
      <w:pPr>
        <w:pStyle w:val="Heading2"/>
        <w:keepNext w:val="0"/>
        <w:keepLines w:val="0"/>
        <w:spacing w:before="720" w:after="240" w:line="240" w:lineRule="auto"/>
        <w:jc w:val="both"/>
        <w:rPr>
          <w:rFonts w:ascii="Ubuntu" w:eastAsia="Times New Roman" w:hAnsi="Ubuntu" w:cs="Arial"/>
          <w:color w:val="0090D4"/>
          <w:kern w:val="0"/>
          <w:sz w:val="40"/>
          <w:szCs w:val="36"/>
          <w:lang w:eastAsia="en-GB"/>
          <w14:ligatures w14:val="none"/>
        </w:rPr>
      </w:pPr>
      <w:bookmarkStart w:id="152" w:name="_Toc234240081"/>
      <w:r w:rsidRPr="0069056D">
        <w:rPr>
          <w:rFonts w:ascii="Ubuntu" w:eastAsia="Times New Roman" w:hAnsi="Ubuntu" w:cs="Arial"/>
          <w:color w:val="0090D4"/>
          <w:kern w:val="0"/>
          <w:sz w:val="40"/>
          <w:szCs w:val="36"/>
          <w:lang w:eastAsia="en-GB"/>
          <w14:ligatures w14:val="none"/>
        </w:rPr>
        <w:t>Contact us</w:t>
      </w:r>
      <w:bookmarkEnd w:id="152"/>
    </w:p>
    <w:p w14:paraId="36D16A48" w14:textId="21011FD5" w:rsidR="00DC27D8" w:rsidRPr="00247C35" w:rsidRDefault="007A10FB" w:rsidP="00247C35">
      <w:pPr>
        <w:pStyle w:val="BodyText"/>
        <w:rPr>
          <w:rFonts w:ascii="Arial" w:hAnsi="Arial" w:cs="Arial"/>
          <w:color w:val="5F5F5F"/>
          <w:sz w:val="20"/>
          <w:lang w:eastAsia="en-GB"/>
        </w:rPr>
      </w:pPr>
      <w:r w:rsidRPr="00247C35">
        <w:rPr>
          <w:rFonts w:ascii="Arial" w:hAnsi="Arial" w:cs="Arial"/>
          <w:color w:val="5F5F5F"/>
          <w:sz w:val="20"/>
          <w:lang w:eastAsia="en-GB"/>
        </w:rPr>
        <w:t>AHDB, Siskin Parkway East, Middlemarch Business Park, Coventry CV3 4PE</w:t>
      </w:r>
    </w:p>
    <w:p w14:paraId="2C81F78C" w14:textId="70A79414" w:rsidR="00DC27D8" w:rsidRPr="00247C35" w:rsidRDefault="00247C35" w:rsidP="00247C35">
      <w:pPr>
        <w:pStyle w:val="BodyText"/>
        <w:rPr>
          <w:rFonts w:ascii="Arial" w:hAnsi="Arial" w:cs="Arial"/>
          <w:color w:val="5F5F5F"/>
          <w:sz w:val="20"/>
          <w:lang w:eastAsia="en-GB"/>
        </w:rPr>
      </w:pPr>
      <w:r w:rsidRPr="00247C35">
        <w:rPr>
          <w:rFonts w:ascii="Arial" w:hAnsi="Arial" w:cs="Arial"/>
          <w:color w:val="5F5F5F"/>
          <w:sz w:val="20"/>
          <w:lang w:eastAsia="en-GB"/>
        </w:rPr>
        <w:t xml:space="preserve">Email: </w:t>
      </w:r>
      <w:r w:rsidRPr="00247C35">
        <w:rPr>
          <w:rStyle w:val="Hyperlink"/>
          <w:rFonts w:ascii="Arial" w:hAnsi="Arial" w:cs="Arial"/>
          <w:sz w:val="20"/>
          <w:lang w:eastAsia="en-GB"/>
        </w:rPr>
        <w:t>info@ahdb.org.uk</w:t>
      </w:r>
    </w:p>
    <w:p w14:paraId="2810B191" w14:textId="77777777" w:rsidR="00DC27D8" w:rsidRDefault="00DC27D8"/>
    <w:p w14:paraId="6C68398A" w14:textId="77777777" w:rsidR="00DC27D8" w:rsidRDefault="00DC27D8"/>
    <w:p w14:paraId="72227AE1" w14:textId="77777777" w:rsidR="00DC27D8" w:rsidRDefault="00DC27D8"/>
    <w:sectPr w:rsidR="00DC27D8" w:rsidSect="00262E42">
      <w:headerReference w:type="even" r:id="rId18"/>
      <w:headerReference w:type="default" r:id="rId19"/>
      <w:footerReference w:type="default" r:id="rId20"/>
      <w:headerReference w:type="first" r:id="rId21"/>
      <w:footerReference w:type="first" r:id="rId22"/>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9A621" w14:textId="77777777" w:rsidR="00B738F4" w:rsidRDefault="00B738F4" w:rsidP="00B13AC9">
      <w:pPr>
        <w:spacing w:after="0" w:line="240" w:lineRule="auto"/>
      </w:pPr>
      <w:r>
        <w:separator/>
      </w:r>
    </w:p>
  </w:endnote>
  <w:endnote w:type="continuationSeparator" w:id="0">
    <w:p w14:paraId="1181CE01" w14:textId="77777777" w:rsidR="00B738F4" w:rsidRDefault="00B738F4" w:rsidP="00B13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417927"/>
      <w:docPartObj>
        <w:docPartGallery w:val="Page Numbers (Bottom of Page)"/>
        <w:docPartUnique/>
      </w:docPartObj>
    </w:sdtPr>
    <w:sdtEndPr>
      <w:rPr>
        <w:rFonts w:ascii="Arial" w:hAnsi="Arial" w:cs="Arial"/>
        <w:noProof/>
      </w:rPr>
    </w:sdtEndPr>
    <w:sdtContent>
      <w:p w14:paraId="75EEEAFC" w14:textId="69677B82" w:rsidR="00385740" w:rsidRPr="00506135" w:rsidRDefault="00000000" w:rsidP="00506135">
        <w:pPr>
          <w:pStyle w:val="Footer"/>
          <w:tabs>
            <w:tab w:val="center" w:pos="4153"/>
            <w:tab w:val="right" w:pos="8306"/>
          </w:tabs>
          <w:jc w:val="center"/>
          <w:rPr>
            <w:rFonts w:ascii="Arial" w:hAnsi="Arial" w:cs="Arial"/>
            <w:sz w:val="20"/>
            <w:szCs w:val="20"/>
          </w:rPr>
        </w:pPr>
        <w:sdt>
          <w:sdtPr>
            <w:rPr>
              <w:rFonts w:ascii="Arial" w:hAnsi="Arial" w:cs="Arial"/>
              <w:sz w:val="20"/>
              <w:szCs w:val="20"/>
            </w:rPr>
            <w:id w:val="2026054798"/>
            <w:docPartObj>
              <w:docPartGallery w:val="Page Numbers (Top of Page)"/>
              <w:docPartUnique/>
            </w:docPartObj>
          </w:sdtPr>
          <w:sdtContent>
            <w:r w:rsidR="00506135" w:rsidRPr="0094558C">
              <w:rPr>
                <w:rFonts w:ascii="Arial" w:hAnsi="Arial" w:cs="Arial"/>
                <w:sz w:val="20"/>
                <w:szCs w:val="20"/>
              </w:rPr>
              <w:t xml:space="preserve">Page </w:t>
            </w:r>
            <w:r w:rsidR="00506135" w:rsidRPr="0094558C">
              <w:rPr>
                <w:rFonts w:ascii="Arial" w:hAnsi="Arial" w:cs="Arial"/>
                <w:b/>
                <w:bCs/>
                <w:sz w:val="20"/>
                <w:szCs w:val="20"/>
              </w:rPr>
              <w:fldChar w:fldCharType="begin"/>
            </w:r>
            <w:r w:rsidR="00506135" w:rsidRPr="0094558C">
              <w:rPr>
                <w:rFonts w:ascii="Arial" w:hAnsi="Arial" w:cs="Arial"/>
                <w:b/>
                <w:bCs/>
                <w:sz w:val="20"/>
                <w:szCs w:val="20"/>
              </w:rPr>
              <w:instrText xml:space="preserve"> PAGE </w:instrText>
            </w:r>
            <w:r w:rsidR="00506135" w:rsidRPr="0094558C">
              <w:rPr>
                <w:rFonts w:ascii="Arial" w:hAnsi="Arial" w:cs="Arial"/>
                <w:b/>
                <w:bCs/>
                <w:sz w:val="20"/>
                <w:szCs w:val="20"/>
              </w:rPr>
              <w:fldChar w:fldCharType="separate"/>
            </w:r>
            <w:r w:rsidR="00506135">
              <w:rPr>
                <w:b/>
                <w:bCs/>
              </w:rPr>
              <w:t>31</w:t>
            </w:r>
            <w:r w:rsidR="00506135" w:rsidRPr="0094558C">
              <w:rPr>
                <w:rFonts w:ascii="Arial" w:hAnsi="Arial" w:cs="Arial"/>
                <w:b/>
                <w:bCs/>
                <w:sz w:val="20"/>
                <w:szCs w:val="20"/>
              </w:rPr>
              <w:fldChar w:fldCharType="end"/>
            </w:r>
            <w:r w:rsidR="00506135" w:rsidRPr="0094558C">
              <w:rPr>
                <w:rFonts w:ascii="Arial" w:hAnsi="Arial" w:cs="Arial"/>
                <w:sz w:val="20"/>
                <w:szCs w:val="20"/>
              </w:rPr>
              <w:t xml:space="preserve"> of </w:t>
            </w:r>
            <w:r w:rsidR="00506135" w:rsidRPr="0094558C">
              <w:rPr>
                <w:rFonts w:ascii="Arial" w:hAnsi="Arial" w:cs="Arial"/>
                <w:b/>
                <w:bCs/>
                <w:sz w:val="20"/>
                <w:szCs w:val="20"/>
              </w:rPr>
              <w:fldChar w:fldCharType="begin"/>
            </w:r>
            <w:r w:rsidR="00506135" w:rsidRPr="0094558C">
              <w:rPr>
                <w:rFonts w:ascii="Arial" w:hAnsi="Arial" w:cs="Arial"/>
                <w:b/>
                <w:bCs/>
                <w:sz w:val="20"/>
                <w:szCs w:val="20"/>
              </w:rPr>
              <w:instrText xml:space="preserve"> NUMPAGES  </w:instrText>
            </w:r>
            <w:r w:rsidR="00506135" w:rsidRPr="0094558C">
              <w:rPr>
                <w:rFonts w:ascii="Arial" w:hAnsi="Arial" w:cs="Arial"/>
                <w:b/>
                <w:bCs/>
                <w:sz w:val="20"/>
                <w:szCs w:val="20"/>
              </w:rPr>
              <w:fldChar w:fldCharType="separate"/>
            </w:r>
            <w:r w:rsidR="00506135">
              <w:rPr>
                <w:b/>
                <w:bCs/>
              </w:rPr>
              <w:t>32</w:t>
            </w:r>
            <w:r w:rsidR="00506135" w:rsidRPr="0094558C">
              <w:rPr>
                <w:rFonts w:ascii="Arial" w:hAnsi="Arial" w:cs="Arial"/>
                <w:b/>
                <w:bCs/>
                <w:sz w:val="20"/>
                <w:szCs w:val="20"/>
              </w:rPr>
              <w:fldChar w:fldCharType="end"/>
            </w:r>
            <w:r w:rsidR="00506135" w:rsidRPr="0094558C">
              <w:rPr>
                <w:rFonts w:ascii="Arial" w:hAnsi="Arial" w:cs="Arial"/>
                <w:sz w:val="20"/>
                <w:szCs w:val="20"/>
              </w:rPr>
              <w:tab/>
              <w:t xml:space="preserve">                   </w:t>
            </w:r>
            <w:r w:rsidR="00506135" w:rsidRPr="0094558C">
              <w:rPr>
                <w:rFonts w:ascii="Arial" w:hAnsi="Arial" w:cs="Arial"/>
                <w:sz w:val="20"/>
                <w:szCs w:val="20"/>
              </w:rPr>
              <w:sym w:font="Symbol" w:char="F0E3"/>
            </w:r>
            <w:r w:rsidR="00506135" w:rsidRPr="0094558C">
              <w:rPr>
                <w:rFonts w:ascii="Arial" w:hAnsi="Arial" w:cs="Arial"/>
                <w:sz w:val="20"/>
                <w:szCs w:val="20"/>
              </w:rPr>
              <w:t xml:space="preserve"> Agriculture and Horticulture Development Board </w:t>
            </w:r>
            <w:r w:rsidR="00506135" w:rsidRPr="0094558C">
              <w:rPr>
                <w:rFonts w:ascii="Arial" w:hAnsi="Arial" w:cs="Arial"/>
                <w:sz w:val="20"/>
                <w:szCs w:val="20"/>
              </w:rPr>
              <w:fldChar w:fldCharType="begin"/>
            </w:r>
            <w:r w:rsidR="00506135" w:rsidRPr="0094558C">
              <w:rPr>
                <w:rFonts w:ascii="Arial" w:hAnsi="Arial" w:cs="Arial"/>
                <w:sz w:val="20"/>
                <w:szCs w:val="20"/>
              </w:rPr>
              <w:instrText xml:space="preserve"> DATE \@ "yyyy" \* MERGEFORMAT </w:instrText>
            </w:r>
            <w:r w:rsidR="00506135" w:rsidRPr="0094558C">
              <w:rPr>
                <w:rFonts w:ascii="Arial" w:hAnsi="Arial" w:cs="Arial"/>
                <w:sz w:val="20"/>
                <w:szCs w:val="20"/>
              </w:rPr>
              <w:fldChar w:fldCharType="separate"/>
            </w:r>
            <w:r w:rsidR="00BA335B">
              <w:rPr>
                <w:rFonts w:ascii="Arial" w:hAnsi="Arial" w:cs="Arial"/>
                <w:noProof/>
                <w:sz w:val="20"/>
                <w:szCs w:val="20"/>
              </w:rPr>
              <w:t>2026</w:t>
            </w:r>
            <w:r w:rsidR="00506135" w:rsidRPr="0094558C">
              <w:rPr>
                <w:rFonts w:ascii="Arial" w:hAnsi="Arial" w:cs="Arial"/>
                <w:sz w:val="20"/>
                <w:szCs w:val="20"/>
              </w:rPr>
              <w:fldChar w:fldCharType="end"/>
            </w:r>
            <w:r w:rsidR="00506135" w:rsidRPr="0094558C">
              <w:rPr>
                <w:rFonts w:ascii="Arial" w:hAnsi="Arial" w:cs="Arial"/>
                <w:sz w:val="20"/>
                <w:szCs w:val="20"/>
              </w:rPr>
              <w:t>. All rights reserved.</w:t>
            </w:r>
          </w:sdtContent>
        </w:sdt>
      </w:p>
    </w:sdtContent>
  </w:sdt>
  <w:p w14:paraId="69B9BE41" w14:textId="77777777" w:rsidR="00385740" w:rsidRDefault="00385740">
    <w:pPr>
      <w:pStyle w:val="Footer"/>
      <w:jc w:val="cen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959941824"/>
      <w:docPartObj>
        <w:docPartGallery w:val="Page Numbers (Top of Page)"/>
        <w:docPartUnique/>
      </w:docPartObj>
    </w:sdtPr>
    <w:sdtContent>
      <w:p w14:paraId="475EFE6E" w14:textId="547DA8C4" w:rsidR="0066298E" w:rsidRPr="00DC27D8" w:rsidRDefault="0066298E" w:rsidP="0066298E">
        <w:pPr>
          <w:pStyle w:val="Footer"/>
          <w:tabs>
            <w:tab w:val="center" w:pos="4153"/>
            <w:tab w:val="right" w:pos="8306"/>
          </w:tabs>
          <w:jc w:val="center"/>
          <w:rPr>
            <w:rFonts w:ascii="Arial" w:hAnsi="Arial" w:cs="Arial"/>
            <w:sz w:val="20"/>
            <w:szCs w:val="20"/>
          </w:rPr>
        </w:pPr>
        <w:r w:rsidRPr="00DC27D8">
          <w:rPr>
            <w:rFonts w:ascii="Arial" w:hAnsi="Arial" w:cs="Arial"/>
            <w:sz w:val="20"/>
            <w:szCs w:val="20"/>
          </w:rPr>
          <w:t xml:space="preserve">Page </w:t>
        </w:r>
        <w:r w:rsidRPr="00DC27D8">
          <w:rPr>
            <w:rFonts w:ascii="Arial" w:hAnsi="Arial" w:cs="Arial"/>
            <w:b/>
            <w:bCs/>
            <w:sz w:val="20"/>
            <w:szCs w:val="20"/>
          </w:rPr>
          <w:fldChar w:fldCharType="begin"/>
        </w:r>
        <w:r w:rsidRPr="00DC27D8">
          <w:rPr>
            <w:rFonts w:ascii="Arial" w:hAnsi="Arial" w:cs="Arial"/>
            <w:b/>
            <w:bCs/>
            <w:sz w:val="20"/>
            <w:szCs w:val="20"/>
          </w:rPr>
          <w:instrText xml:space="preserve"> PAGE </w:instrText>
        </w:r>
        <w:r w:rsidRPr="00DC27D8">
          <w:rPr>
            <w:rFonts w:ascii="Arial" w:hAnsi="Arial" w:cs="Arial"/>
            <w:b/>
            <w:bCs/>
            <w:sz w:val="20"/>
            <w:szCs w:val="20"/>
          </w:rPr>
          <w:fldChar w:fldCharType="separate"/>
        </w:r>
        <w:r w:rsidRPr="00DC27D8">
          <w:rPr>
            <w:rFonts w:ascii="Arial" w:hAnsi="Arial" w:cs="Arial"/>
            <w:b/>
            <w:bCs/>
            <w:sz w:val="20"/>
            <w:szCs w:val="20"/>
          </w:rPr>
          <w:t>1</w:t>
        </w:r>
        <w:r w:rsidRPr="00DC27D8">
          <w:rPr>
            <w:rFonts w:ascii="Arial" w:hAnsi="Arial" w:cs="Arial"/>
            <w:b/>
            <w:bCs/>
            <w:sz w:val="20"/>
            <w:szCs w:val="20"/>
          </w:rPr>
          <w:fldChar w:fldCharType="end"/>
        </w:r>
        <w:r w:rsidRPr="00DC27D8">
          <w:rPr>
            <w:rFonts w:ascii="Arial" w:hAnsi="Arial" w:cs="Arial"/>
            <w:sz w:val="20"/>
            <w:szCs w:val="20"/>
          </w:rPr>
          <w:t xml:space="preserve"> of </w:t>
        </w:r>
        <w:r w:rsidRPr="00DC27D8">
          <w:rPr>
            <w:rFonts w:ascii="Arial" w:hAnsi="Arial" w:cs="Arial"/>
            <w:b/>
            <w:bCs/>
            <w:sz w:val="20"/>
            <w:szCs w:val="20"/>
          </w:rPr>
          <w:fldChar w:fldCharType="begin"/>
        </w:r>
        <w:r w:rsidRPr="00DC27D8">
          <w:rPr>
            <w:rFonts w:ascii="Arial" w:hAnsi="Arial" w:cs="Arial"/>
            <w:b/>
            <w:bCs/>
            <w:sz w:val="20"/>
            <w:szCs w:val="20"/>
          </w:rPr>
          <w:instrText xml:space="preserve"> NUMPAGES  </w:instrText>
        </w:r>
        <w:r w:rsidRPr="00DC27D8">
          <w:rPr>
            <w:rFonts w:ascii="Arial" w:hAnsi="Arial" w:cs="Arial"/>
            <w:b/>
            <w:bCs/>
            <w:sz w:val="20"/>
            <w:szCs w:val="20"/>
          </w:rPr>
          <w:fldChar w:fldCharType="separate"/>
        </w:r>
        <w:r w:rsidRPr="00DC27D8">
          <w:rPr>
            <w:rFonts w:ascii="Arial" w:hAnsi="Arial" w:cs="Arial"/>
            <w:b/>
            <w:bCs/>
            <w:sz w:val="20"/>
            <w:szCs w:val="20"/>
          </w:rPr>
          <w:t>1</w:t>
        </w:r>
        <w:r w:rsidRPr="00DC27D8">
          <w:rPr>
            <w:rFonts w:ascii="Arial" w:hAnsi="Arial" w:cs="Arial"/>
            <w:b/>
            <w:bCs/>
            <w:sz w:val="20"/>
            <w:szCs w:val="20"/>
          </w:rPr>
          <w:fldChar w:fldCharType="end"/>
        </w:r>
        <w:r w:rsidRPr="00DC27D8">
          <w:rPr>
            <w:rFonts w:ascii="Arial" w:hAnsi="Arial" w:cs="Arial"/>
            <w:sz w:val="20"/>
            <w:szCs w:val="20"/>
          </w:rPr>
          <w:tab/>
          <w:t xml:space="preserve">                     </w:t>
        </w:r>
        <w:r w:rsidRPr="00DC27D8">
          <w:rPr>
            <w:rFonts w:ascii="Arial" w:hAnsi="Arial" w:cs="Arial"/>
            <w:sz w:val="20"/>
            <w:szCs w:val="20"/>
          </w:rPr>
          <w:sym w:font="Symbol" w:char="F0E3"/>
        </w:r>
        <w:r w:rsidRPr="00DC27D8">
          <w:rPr>
            <w:rFonts w:ascii="Arial" w:hAnsi="Arial" w:cs="Arial"/>
            <w:sz w:val="20"/>
            <w:szCs w:val="20"/>
          </w:rPr>
          <w:t xml:space="preserve"> Agriculture and Horticulture Development Board </w:t>
        </w:r>
        <w:r w:rsidRPr="00DC27D8">
          <w:rPr>
            <w:rFonts w:ascii="Arial" w:hAnsi="Arial" w:cs="Arial"/>
            <w:sz w:val="20"/>
            <w:szCs w:val="20"/>
          </w:rPr>
          <w:fldChar w:fldCharType="begin"/>
        </w:r>
        <w:r w:rsidRPr="00DC27D8">
          <w:rPr>
            <w:rFonts w:ascii="Arial" w:hAnsi="Arial" w:cs="Arial"/>
            <w:sz w:val="20"/>
            <w:szCs w:val="20"/>
          </w:rPr>
          <w:instrText xml:space="preserve"> DATE \@ "yyyy" \* MERGEFORMAT </w:instrText>
        </w:r>
        <w:r w:rsidRPr="00DC27D8">
          <w:rPr>
            <w:rFonts w:ascii="Arial" w:hAnsi="Arial" w:cs="Arial"/>
            <w:sz w:val="20"/>
            <w:szCs w:val="20"/>
          </w:rPr>
          <w:fldChar w:fldCharType="separate"/>
        </w:r>
        <w:r w:rsidR="00BA335B">
          <w:rPr>
            <w:rFonts w:ascii="Arial" w:hAnsi="Arial" w:cs="Arial"/>
            <w:noProof/>
            <w:sz w:val="20"/>
            <w:szCs w:val="20"/>
          </w:rPr>
          <w:t>2026</w:t>
        </w:r>
        <w:r w:rsidRPr="00DC27D8">
          <w:rPr>
            <w:rFonts w:ascii="Arial" w:hAnsi="Arial" w:cs="Arial"/>
            <w:sz w:val="20"/>
            <w:szCs w:val="20"/>
          </w:rPr>
          <w:fldChar w:fldCharType="end"/>
        </w:r>
        <w:r w:rsidRPr="00DC27D8">
          <w:rPr>
            <w:rFonts w:ascii="Arial" w:hAnsi="Arial" w:cs="Arial"/>
            <w:sz w:val="20"/>
            <w:szCs w:val="20"/>
          </w:rPr>
          <w:t>. All rights reserved.</w:t>
        </w:r>
      </w:p>
    </w:sdtContent>
  </w:sdt>
  <w:p w14:paraId="55B60C1C" w14:textId="77777777" w:rsidR="0066298E" w:rsidRDefault="006629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319421983"/>
      <w:docPartObj>
        <w:docPartGallery w:val="Page Numbers (Top of Page)"/>
        <w:docPartUnique/>
      </w:docPartObj>
    </w:sdtPr>
    <w:sdtContent>
      <w:p w14:paraId="381789D2" w14:textId="7F44456A" w:rsidR="0094558C" w:rsidRPr="0094558C" w:rsidRDefault="0094558C" w:rsidP="0094558C">
        <w:pPr>
          <w:pStyle w:val="Footer"/>
          <w:tabs>
            <w:tab w:val="center" w:pos="4153"/>
            <w:tab w:val="right" w:pos="8306"/>
          </w:tabs>
          <w:jc w:val="center"/>
          <w:rPr>
            <w:rFonts w:ascii="Arial" w:hAnsi="Arial" w:cs="Arial"/>
            <w:sz w:val="20"/>
            <w:szCs w:val="20"/>
          </w:rPr>
        </w:pPr>
        <w:r w:rsidRPr="0094558C">
          <w:rPr>
            <w:rFonts w:ascii="Arial" w:hAnsi="Arial" w:cs="Arial"/>
            <w:sz w:val="20"/>
            <w:szCs w:val="20"/>
          </w:rPr>
          <w:t xml:space="preserve">Page </w:t>
        </w:r>
        <w:r w:rsidRPr="0094558C">
          <w:rPr>
            <w:rFonts w:ascii="Arial" w:hAnsi="Arial" w:cs="Arial"/>
            <w:b/>
            <w:bCs/>
            <w:sz w:val="20"/>
            <w:szCs w:val="20"/>
          </w:rPr>
          <w:fldChar w:fldCharType="begin"/>
        </w:r>
        <w:r w:rsidRPr="0094558C">
          <w:rPr>
            <w:rFonts w:ascii="Arial" w:hAnsi="Arial" w:cs="Arial"/>
            <w:b/>
            <w:bCs/>
            <w:sz w:val="20"/>
            <w:szCs w:val="20"/>
          </w:rPr>
          <w:instrText xml:space="preserve"> PAGE </w:instrText>
        </w:r>
        <w:r w:rsidRPr="0094558C">
          <w:rPr>
            <w:rFonts w:ascii="Arial" w:hAnsi="Arial" w:cs="Arial"/>
            <w:b/>
            <w:bCs/>
            <w:sz w:val="20"/>
            <w:szCs w:val="20"/>
          </w:rPr>
          <w:fldChar w:fldCharType="separate"/>
        </w:r>
        <w:r w:rsidRPr="0094558C">
          <w:rPr>
            <w:rFonts w:ascii="Arial" w:hAnsi="Arial" w:cs="Arial"/>
            <w:b/>
            <w:bCs/>
            <w:sz w:val="20"/>
            <w:szCs w:val="20"/>
          </w:rPr>
          <w:t>1</w:t>
        </w:r>
        <w:r w:rsidRPr="0094558C">
          <w:rPr>
            <w:rFonts w:ascii="Arial" w:hAnsi="Arial" w:cs="Arial"/>
            <w:b/>
            <w:bCs/>
            <w:sz w:val="20"/>
            <w:szCs w:val="20"/>
          </w:rPr>
          <w:fldChar w:fldCharType="end"/>
        </w:r>
        <w:r w:rsidRPr="0094558C">
          <w:rPr>
            <w:rFonts w:ascii="Arial" w:hAnsi="Arial" w:cs="Arial"/>
            <w:sz w:val="20"/>
            <w:szCs w:val="20"/>
          </w:rPr>
          <w:t xml:space="preserve"> of </w:t>
        </w:r>
        <w:r w:rsidRPr="0094558C">
          <w:rPr>
            <w:rFonts w:ascii="Arial" w:hAnsi="Arial" w:cs="Arial"/>
            <w:b/>
            <w:bCs/>
            <w:sz w:val="20"/>
            <w:szCs w:val="20"/>
          </w:rPr>
          <w:fldChar w:fldCharType="begin"/>
        </w:r>
        <w:r w:rsidRPr="0094558C">
          <w:rPr>
            <w:rFonts w:ascii="Arial" w:hAnsi="Arial" w:cs="Arial"/>
            <w:b/>
            <w:bCs/>
            <w:sz w:val="20"/>
            <w:szCs w:val="20"/>
          </w:rPr>
          <w:instrText xml:space="preserve"> NUMPAGES  </w:instrText>
        </w:r>
        <w:r w:rsidRPr="0094558C">
          <w:rPr>
            <w:rFonts w:ascii="Arial" w:hAnsi="Arial" w:cs="Arial"/>
            <w:b/>
            <w:bCs/>
            <w:sz w:val="20"/>
            <w:szCs w:val="20"/>
          </w:rPr>
          <w:fldChar w:fldCharType="separate"/>
        </w:r>
        <w:r w:rsidRPr="0094558C">
          <w:rPr>
            <w:rFonts w:ascii="Arial" w:hAnsi="Arial" w:cs="Arial"/>
            <w:b/>
            <w:bCs/>
            <w:sz w:val="20"/>
            <w:szCs w:val="20"/>
          </w:rPr>
          <w:t>1</w:t>
        </w:r>
        <w:r w:rsidRPr="0094558C">
          <w:rPr>
            <w:rFonts w:ascii="Arial" w:hAnsi="Arial" w:cs="Arial"/>
            <w:b/>
            <w:bCs/>
            <w:sz w:val="20"/>
            <w:szCs w:val="20"/>
          </w:rPr>
          <w:fldChar w:fldCharType="end"/>
        </w:r>
        <w:r w:rsidRPr="0094558C">
          <w:rPr>
            <w:rFonts w:ascii="Arial" w:hAnsi="Arial" w:cs="Arial"/>
            <w:sz w:val="20"/>
            <w:szCs w:val="20"/>
          </w:rPr>
          <w:tab/>
          <w:t xml:space="preserve">                     </w:t>
        </w:r>
        <w:r w:rsidRPr="0094558C">
          <w:rPr>
            <w:rFonts w:ascii="Arial" w:hAnsi="Arial" w:cs="Arial"/>
            <w:sz w:val="20"/>
            <w:szCs w:val="20"/>
          </w:rPr>
          <w:sym w:font="Symbol" w:char="F0E3"/>
        </w:r>
        <w:r w:rsidRPr="0094558C">
          <w:rPr>
            <w:rFonts w:ascii="Arial" w:hAnsi="Arial" w:cs="Arial"/>
            <w:sz w:val="20"/>
            <w:szCs w:val="20"/>
          </w:rPr>
          <w:t xml:space="preserve"> Agriculture and Horticulture Development Board </w:t>
        </w:r>
        <w:r w:rsidRPr="0094558C">
          <w:rPr>
            <w:rFonts w:ascii="Arial" w:hAnsi="Arial" w:cs="Arial"/>
            <w:sz w:val="20"/>
            <w:szCs w:val="20"/>
          </w:rPr>
          <w:fldChar w:fldCharType="begin"/>
        </w:r>
        <w:r w:rsidRPr="0094558C">
          <w:rPr>
            <w:rFonts w:ascii="Arial" w:hAnsi="Arial" w:cs="Arial"/>
            <w:sz w:val="20"/>
            <w:szCs w:val="20"/>
          </w:rPr>
          <w:instrText xml:space="preserve"> DATE \@ "yyyy" \* MERGEFORMAT </w:instrText>
        </w:r>
        <w:r w:rsidRPr="0094558C">
          <w:rPr>
            <w:rFonts w:ascii="Arial" w:hAnsi="Arial" w:cs="Arial"/>
            <w:sz w:val="20"/>
            <w:szCs w:val="20"/>
          </w:rPr>
          <w:fldChar w:fldCharType="separate"/>
        </w:r>
        <w:r w:rsidR="00BA335B">
          <w:rPr>
            <w:rFonts w:ascii="Arial" w:hAnsi="Arial" w:cs="Arial"/>
            <w:noProof/>
            <w:sz w:val="20"/>
            <w:szCs w:val="20"/>
          </w:rPr>
          <w:t>2026</w:t>
        </w:r>
        <w:r w:rsidRPr="0094558C">
          <w:rPr>
            <w:rFonts w:ascii="Arial" w:hAnsi="Arial" w:cs="Arial"/>
            <w:sz w:val="20"/>
            <w:szCs w:val="20"/>
          </w:rPr>
          <w:fldChar w:fldCharType="end"/>
        </w:r>
        <w:r w:rsidRPr="0094558C">
          <w:rPr>
            <w:rFonts w:ascii="Arial" w:hAnsi="Arial" w:cs="Arial"/>
            <w:sz w:val="20"/>
            <w:szCs w:val="20"/>
          </w:rPr>
          <w:t>. All rights reserved.</w:t>
        </w:r>
      </w:p>
    </w:sdtContent>
  </w:sdt>
  <w:p w14:paraId="7245AFF1" w14:textId="77777777" w:rsidR="0094558C" w:rsidRPr="0094558C" w:rsidRDefault="0094558C">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8D409" w14:textId="77777777" w:rsidR="00B738F4" w:rsidRDefault="00B738F4" w:rsidP="00B13AC9">
      <w:pPr>
        <w:spacing w:after="0" w:line="240" w:lineRule="auto"/>
      </w:pPr>
      <w:r>
        <w:separator/>
      </w:r>
    </w:p>
  </w:footnote>
  <w:footnote w:type="continuationSeparator" w:id="0">
    <w:p w14:paraId="1600179F" w14:textId="77777777" w:rsidR="00B738F4" w:rsidRDefault="00B738F4" w:rsidP="00B13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9C1C" w14:textId="77777777" w:rsidR="00385740" w:rsidRPr="005E2C68" w:rsidRDefault="00385740">
    <w:pPr>
      <w:pStyle w:val="Header"/>
      <w:jc w:val="right"/>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95E1" w14:textId="4C5A6EA3" w:rsidR="00B13AC9" w:rsidRDefault="00B13AC9">
    <w:pPr>
      <w:pStyle w:val="Header"/>
    </w:pPr>
    <w:r>
      <w:rPr>
        <w:noProof/>
      </w:rPr>
      <mc:AlternateContent>
        <mc:Choice Requires="wps">
          <w:drawing>
            <wp:anchor distT="0" distB="0" distL="0" distR="0" simplePos="0" relativeHeight="251659264" behindDoc="0" locked="0" layoutInCell="1" allowOverlap="1" wp14:anchorId="44533C9B" wp14:editId="19645D7A">
              <wp:simplePos x="635" y="635"/>
              <wp:positionH relativeFrom="page">
                <wp:align>center</wp:align>
              </wp:positionH>
              <wp:positionV relativeFrom="page">
                <wp:align>top</wp:align>
              </wp:positionV>
              <wp:extent cx="622300" cy="405765"/>
              <wp:effectExtent l="0" t="0" r="6350" b="13335"/>
              <wp:wrapNone/>
              <wp:docPr id="156778241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A407BA9" w14:textId="36D4BCEA" w:rsidR="00B13AC9" w:rsidRPr="00B13AC9" w:rsidRDefault="00B13AC9" w:rsidP="00B13AC9">
                          <w:pPr>
                            <w:spacing w:after="0"/>
                            <w:rPr>
                              <w:rFonts w:ascii="Aptos" w:eastAsia="Aptos" w:hAnsi="Aptos" w:cs="Aptos"/>
                              <w:noProof/>
                              <w:color w:val="000000"/>
                            </w:rPr>
                          </w:pPr>
                          <w:r w:rsidRPr="00B13AC9">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533C9B"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1A407BA9" w14:textId="36D4BCEA" w:rsidR="00B13AC9" w:rsidRPr="00B13AC9" w:rsidRDefault="00B13AC9" w:rsidP="00B13AC9">
                    <w:pPr>
                      <w:spacing w:after="0"/>
                      <w:rPr>
                        <w:rFonts w:ascii="Aptos" w:eastAsia="Aptos" w:hAnsi="Aptos" w:cs="Aptos"/>
                        <w:noProof/>
                        <w:color w:val="000000"/>
                      </w:rPr>
                    </w:pPr>
                    <w:r w:rsidRPr="00B13AC9">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208BC" w14:textId="7AB7312F" w:rsidR="00B13AC9" w:rsidRDefault="00B13AC9">
    <w:pPr>
      <w:pStyle w:val="Header"/>
    </w:pPr>
    <w:r>
      <w:rPr>
        <w:noProof/>
      </w:rPr>
      <mc:AlternateContent>
        <mc:Choice Requires="wps">
          <w:drawing>
            <wp:anchor distT="0" distB="0" distL="0" distR="0" simplePos="0" relativeHeight="251660288" behindDoc="0" locked="0" layoutInCell="1" allowOverlap="1" wp14:anchorId="60E6C578" wp14:editId="4088FAD9">
              <wp:simplePos x="914400" y="447675"/>
              <wp:positionH relativeFrom="page">
                <wp:align>center</wp:align>
              </wp:positionH>
              <wp:positionV relativeFrom="page">
                <wp:align>top</wp:align>
              </wp:positionV>
              <wp:extent cx="622300" cy="405765"/>
              <wp:effectExtent l="0" t="0" r="6350" b="13335"/>
              <wp:wrapNone/>
              <wp:docPr id="91105592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E594A17" w14:textId="727C481E" w:rsidR="00B13AC9" w:rsidRPr="00B13AC9" w:rsidRDefault="00B13AC9" w:rsidP="00B13AC9">
                          <w:pPr>
                            <w:spacing w:after="0"/>
                            <w:rPr>
                              <w:rFonts w:ascii="Aptos" w:eastAsia="Aptos" w:hAnsi="Aptos" w:cs="Aptos"/>
                              <w:noProof/>
                              <w:color w:val="000000"/>
                            </w:rPr>
                          </w:pPr>
                          <w:r w:rsidRPr="00B13AC9">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E6C578"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6E594A17" w14:textId="727C481E" w:rsidR="00B13AC9" w:rsidRPr="00B13AC9" w:rsidRDefault="00B13AC9" w:rsidP="00B13AC9">
                    <w:pPr>
                      <w:spacing w:after="0"/>
                      <w:rPr>
                        <w:rFonts w:ascii="Aptos" w:eastAsia="Aptos" w:hAnsi="Aptos" w:cs="Aptos"/>
                        <w:noProof/>
                        <w:color w:val="000000"/>
                      </w:rPr>
                    </w:pPr>
                    <w:r w:rsidRPr="00B13AC9">
                      <w:rPr>
                        <w:rFonts w:ascii="Aptos" w:eastAsia="Aptos" w:hAnsi="Aptos" w:cs="Aptos"/>
                        <w:noProof/>
                        <w:color w:val="00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1A4A" w14:textId="68377068" w:rsidR="00B13AC9" w:rsidRDefault="00B13AC9">
    <w:pPr>
      <w:pStyle w:val="Header"/>
    </w:pPr>
    <w:r>
      <w:rPr>
        <w:noProof/>
      </w:rPr>
      <mc:AlternateContent>
        <mc:Choice Requires="wps">
          <w:drawing>
            <wp:anchor distT="0" distB="0" distL="0" distR="0" simplePos="0" relativeHeight="251658240" behindDoc="0" locked="0" layoutInCell="1" allowOverlap="1" wp14:anchorId="0C827868" wp14:editId="31E03F9E">
              <wp:simplePos x="635" y="635"/>
              <wp:positionH relativeFrom="page">
                <wp:align>center</wp:align>
              </wp:positionH>
              <wp:positionV relativeFrom="page">
                <wp:align>top</wp:align>
              </wp:positionV>
              <wp:extent cx="622300" cy="405765"/>
              <wp:effectExtent l="0" t="0" r="6350" b="13335"/>
              <wp:wrapNone/>
              <wp:docPr id="164725549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11E672B" w14:textId="2668A1B5" w:rsidR="00B13AC9" w:rsidRPr="00B13AC9" w:rsidRDefault="00B13AC9" w:rsidP="00B13AC9">
                          <w:pPr>
                            <w:spacing w:after="0"/>
                            <w:rPr>
                              <w:rFonts w:ascii="Aptos" w:eastAsia="Aptos" w:hAnsi="Aptos" w:cs="Aptos"/>
                              <w:noProof/>
                              <w:color w:val="000000"/>
                            </w:rPr>
                          </w:pPr>
                          <w:r w:rsidRPr="00B13AC9">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827868"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211E672B" w14:textId="2668A1B5" w:rsidR="00B13AC9" w:rsidRPr="00B13AC9" w:rsidRDefault="00B13AC9" w:rsidP="00B13AC9">
                    <w:pPr>
                      <w:spacing w:after="0"/>
                      <w:rPr>
                        <w:rFonts w:ascii="Aptos" w:eastAsia="Aptos" w:hAnsi="Aptos" w:cs="Aptos"/>
                        <w:noProof/>
                        <w:color w:val="000000"/>
                      </w:rPr>
                    </w:pPr>
                    <w:r w:rsidRPr="00B13AC9">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790D08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5EC6A7D"/>
    <w:multiLevelType w:val="hybridMultilevel"/>
    <w:tmpl w:val="09DC9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47B24"/>
    <w:multiLevelType w:val="hybridMultilevel"/>
    <w:tmpl w:val="E5048404"/>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C55AD4"/>
    <w:multiLevelType w:val="singleLevel"/>
    <w:tmpl w:val="39AE1050"/>
    <w:lvl w:ilvl="0">
      <w:start w:val="1"/>
      <w:numFmt w:val="decimal"/>
      <w:pStyle w:val="Number1"/>
      <w:lvlText w:val="%1."/>
      <w:lvlJc w:val="left"/>
      <w:pPr>
        <w:tabs>
          <w:tab w:val="num" w:pos="360"/>
        </w:tabs>
        <w:ind w:left="360" w:hanging="360"/>
      </w:pPr>
    </w:lvl>
  </w:abstractNum>
  <w:abstractNum w:abstractNumId="4" w15:restartNumberingAfterBreak="0">
    <w:nsid w:val="0B822519"/>
    <w:multiLevelType w:val="hybridMultilevel"/>
    <w:tmpl w:val="C3C28D8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800960"/>
    <w:multiLevelType w:val="hybridMultilevel"/>
    <w:tmpl w:val="D2A47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23784A"/>
    <w:multiLevelType w:val="hybridMultilevel"/>
    <w:tmpl w:val="F1A01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394DE9"/>
    <w:multiLevelType w:val="hybridMultilevel"/>
    <w:tmpl w:val="37E00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7E1C0D"/>
    <w:multiLevelType w:val="hybridMultilevel"/>
    <w:tmpl w:val="BFB2C8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E804A2"/>
    <w:multiLevelType w:val="hybridMultilevel"/>
    <w:tmpl w:val="F99EBAFE"/>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A513BA"/>
    <w:multiLevelType w:val="hybridMultilevel"/>
    <w:tmpl w:val="FBF0C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C153F1"/>
    <w:multiLevelType w:val="hybridMultilevel"/>
    <w:tmpl w:val="C1F2E12C"/>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1B4C5C"/>
    <w:multiLevelType w:val="hybridMultilevel"/>
    <w:tmpl w:val="9A10D0BE"/>
    <w:lvl w:ilvl="0" w:tplc="82241AC6">
      <w:start w:val="1"/>
      <w:numFmt w:val="bullet"/>
      <w:lvlText w:val="-"/>
      <w:lvlJc w:val="left"/>
      <w:pPr>
        <w:ind w:left="2070" w:hanging="360"/>
      </w:pPr>
      <w:rPr>
        <w:rFonts w:ascii="Arial" w:eastAsia="Calibri" w:hAnsi="Arial" w:cs="Arial" w:hint="default"/>
      </w:rPr>
    </w:lvl>
    <w:lvl w:ilvl="1" w:tplc="08090003" w:tentative="1">
      <w:start w:val="1"/>
      <w:numFmt w:val="bullet"/>
      <w:lvlText w:val="o"/>
      <w:lvlJc w:val="left"/>
      <w:pPr>
        <w:ind w:left="2790" w:hanging="360"/>
      </w:pPr>
      <w:rPr>
        <w:rFonts w:ascii="Courier New" w:hAnsi="Courier New" w:cs="Courier New" w:hint="default"/>
      </w:rPr>
    </w:lvl>
    <w:lvl w:ilvl="2" w:tplc="08090005" w:tentative="1">
      <w:start w:val="1"/>
      <w:numFmt w:val="bullet"/>
      <w:lvlText w:val=""/>
      <w:lvlJc w:val="left"/>
      <w:pPr>
        <w:ind w:left="3510" w:hanging="360"/>
      </w:pPr>
      <w:rPr>
        <w:rFonts w:ascii="Wingdings" w:hAnsi="Wingdings" w:hint="default"/>
      </w:rPr>
    </w:lvl>
    <w:lvl w:ilvl="3" w:tplc="08090001" w:tentative="1">
      <w:start w:val="1"/>
      <w:numFmt w:val="bullet"/>
      <w:lvlText w:val=""/>
      <w:lvlJc w:val="left"/>
      <w:pPr>
        <w:ind w:left="4230" w:hanging="360"/>
      </w:pPr>
      <w:rPr>
        <w:rFonts w:ascii="Symbol" w:hAnsi="Symbol" w:hint="default"/>
      </w:rPr>
    </w:lvl>
    <w:lvl w:ilvl="4" w:tplc="08090003" w:tentative="1">
      <w:start w:val="1"/>
      <w:numFmt w:val="bullet"/>
      <w:lvlText w:val="o"/>
      <w:lvlJc w:val="left"/>
      <w:pPr>
        <w:ind w:left="4950" w:hanging="360"/>
      </w:pPr>
      <w:rPr>
        <w:rFonts w:ascii="Courier New" w:hAnsi="Courier New" w:cs="Courier New" w:hint="default"/>
      </w:rPr>
    </w:lvl>
    <w:lvl w:ilvl="5" w:tplc="08090005" w:tentative="1">
      <w:start w:val="1"/>
      <w:numFmt w:val="bullet"/>
      <w:lvlText w:val=""/>
      <w:lvlJc w:val="left"/>
      <w:pPr>
        <w:ind w:left="5670" w:hanging="360"/>
      </w:pPr>
      <w:rPr>
        <w:rFonts w:ascii="Wingdings" w:hAnsi="Wingdings" w:hint="default"/>
      </w:rPr>
    </w:lvl>
    <w:lvl w:ilvl="6" w:tplc="08090001" w:tentative="1">
      <w:start w:val="1"/>
      <w:numFmt w:val="bullet"/>
      <w:lvlText w:val=""/>
      <w:lvlJc w:val="left"/>
      <w:pPr>
        <w:ind w:left="6390" w:hanging="360"/>
      </w:pPr>
      <w:rPr>
        <w:rFonts w:ascii="Symbol" w:hAnsi="Symbol" w:hint="default"/>
      </w:rPr>
    </w:lvl>
    <w:lvl w:ilvl="7" w:tplc="08090003" w:tentative="1">
      <w:start w:val="1"/>
      <w:numFmt w:val="bullet"/>
      <w:lvlText w:val="o"/>
      <w:lvlJc w:val="left"/>
      <w:pPr>
        <w:ind w:left="7110" w:hanging="360"/>
      </w:pPr>
      <w:rPr>
        <w:rFonts w:ascii="Courier New" w:hAnsi="Courier New" w:cs="Courier New" w:hint="default"/>
      </w:rPr>
    </w:lvl>
    <w:lvl w:ilvl="8" w:tplc="08090005" w:tentative="1">
      <w:start w:val="1"/>
      <w:numFmt w:val="bullet"/>
      <w:lvlText w:val=""/>
      <w:lvlJc w:val="left"/>
      <w:pPr>
        <w:ind w:left="7830" w:hanging="360"/>
      </w:pPr>
      <w:rPr>
        <w:rFonts w:ascii="Wingdings" w:hAnsi="Wingdings" w:hint="default"/>
      </w:rPr>
    </w:lvl>
  </w:abstractNum>
  <w:abstractNum w:abstractNumId="13" w15:restartNumberingAfterBreak="0">
    <w:nsid w:val="285467C6"/>
    <w:multiLevelType w:val="singleLevel"/>
    <w:tmpl w:val="FAF04D58"/>
    <w:lvl w:ilvl="0">
      <w:start w:val="2"/>
      <w:numFmt w:val="bullet"/>
      <w:lvlText w:val=""/>
      <w:lvlJc w:val="left"/>
      <w:pPr>
        <w:tabs>
          <w:tab w:val="num" w:pos="360"/>
        </w:tabs>
        <w:ind w:left="360" w:hanging="360"/>
      </w:pPr>
      <w:rPr>
        <w:rFonts w:ascii="Symbol" w:hAnsi="Symbol" w:hint="default"/>
        <w:sz w:val="20"/>
      </w:rPr>
    </w:lvl>
  </w:abstractNum>
  <w:abstractNum w:abstractNumId="14" w15:restartNumberingAfterBreak="0">
    <w:nsid w:val="2FAF7638"/>
    <w:multiLevelType w:val="hybridMultilevel"/>
    <w:tmpl w:val="2DB04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DE215D"/>
    <w:multiLevelType w:val="hybridMultilevel"/>
    <w:tmpl w:val="0EE4A1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C20F44"/>
    <w:multiLevelType w:val="hybridMultilevel"/>
    <w:tmpl w:val="BB44A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0A2515"/>
    <w:multiLevelType w:val="hybridMultilevel"/>
    <w:tmpl w:val="AEEC3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EF04F0"/>
    <w:multiLevelType w:val="singleLevel"/>
    <w:tmpl w:val="305E09BC"/>
    <w:lvl w:ilvl="0">
      <w:start w:val="1"/>
      <w:numFmt w:val="decimal"/>
      <w:lvlText w:val="%1."/>
      <w:lvlJc w:val="left"/>
      <w:pPr>
        <w:tabs>
          <w:tab w:val="num" w:pos="705"/>
        </w:tabs>
        <w:ind w:left="705" w:hanging="705"/>
      </w:pPr>
      <w:rPr>
        <w:rFonts w:hint="default"/>
      </w:rPr>
    </w:lvl>
  </w:abstractNum>
  <w:abstractNum w:abstractNumId="19" w15:restartNumberingAfterBreak="0">
    <w:nsid w:val="37D23375"/>
    <w:multiLevelType w:val="singleLevel"/>
    <w:tmpl w:val="52342920"/>
    <w:lvl w:ilvl="0">
      <w:start w:val="1"/>
      <w:numFmt w:val="decimal"/>
      <w:pStyle w:val="numbered1"/>
      <w:lvlText w:val="%1."/>
      <w:lvlJc w:val="left"/>
      <w:pPr>
        <w:tabs>
          <w:tab w:val="num" w:pos="360"/>
        </w:tabs>
        <w:ind w:left="360" w:hanging="360"/>
      </w:pPr>
    </w:lvl>
  </w:abstractNum>
  <w:abstractNum w:abstractNumId="20" w15:restartNumberingAfterBreak="0">
    <w:nsid w:val="37F74683"/>
    <w:multiLevelType w:val="hybridMultilevel"/>
    <w:tmpl w:val="968056E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AA1545"/>
    <w:multiLevelType w:val="hybridMultilevel"/>
    <w:tmpl w:val="6CD000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695C5F"/>
    <w:multiLevelType w:val="hybridMultilevel"/>
    <w:tmpl w:val="2A2E7F7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6E3318A"/>
    <w:multiLevelType w:val="hybridMultilevel"/>
    <w:tmpl w:val="6C14A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3F62E7"/>
    <w:multiLevelType w:val="hybridMultilevel"/>
    <w:tmpl w:val="F4063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CD5954"/>
    <w:multiLevelType w:val="hybridMultilevel"/>
    <w:tmpl w:val="55342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ED801AF"/>
    <w:multiLevelType w:val="hybridMultilevel"/>
    <w:tmpl w:val="E3B09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7F71D5"/>
    <w:multiLevelType w:val="hybridMultilevel"/>
    <w:tmpl w:val="B7A0F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1505C6"/>
    <w:multiLevelType w:val="hybridMultilevel"/>
    <w:tmpl w:val="3AB81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CE4FAD"/>
    <w:multiLevelType w:val="singleLevel"/>
    <w:tmpl w:val="0809000F"/>
    <w:lvl w:ilvl="0">
      <w:start w:val="1"/>
      <w:numFmt w:val="decimal"/>
      <w:lvlText w:val="%1."/>
      <w:lvlJc w:val="left"/>
      <w:pPr>
        <w:tabs>
          <w:tab w:val="num" w:pos="360"/>
        </w:tabs>
        <w:ind w:left="360" w:hanging="360"/>
      </w:pPr>
      <w:rPr>
        <w:rFonts w:hint="default"/>
      </w:rPr>
    </w:lvl>
  </w:abstractNum>
  <w:abstractNum w:abstractNumId="30" w15:restartNumberingAfterBreak="0">
    <w:nsid w:val="5E9C4947"/>
    <w:multiLevelType w:val="hybridMultilevel"/>
    <w:tmpl w:val="DECCF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DA75EE"/>
    <w:multiLevelType w:val="hybridMultilevel"/>
    <w:tmpl w:val="EEE69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D74D1C"/>
    <w:multiLevelType w:val="hybridMultilevel"/>
    <w:tmpl w:val="467C5838"/>
    <w:lvl w:ilvl="0" w:tplc="F30CD03C">
      <w:start w:val="1"/>
      <w:numFmt w:val="bullet"/>
      <w:lvlText w:val="-"/>
      <w:lvlJc w:val="left"/>
      <w:pPr>
        <w:ind w:left="1580" w:hanging="360"/>
      </w:pPr>
      <w:rPr>
        <w:rFonts w:ascii="Arial" w:eastAsia="Calibri" w:hAnsi="Arial" w:cs="Arial" w:hint="default"/>
      </w:rPr>
    </w:lvl>
    <w:lvl w:ilvl="1" w:tplc="08090003" w:tentative="1">
      <w:start w:val="1"/>
      <w:numFmt w:val="bullet"/>
      <w:lvlText w:val="o"/>
      <w:lvlJc w:val="left"/>
      <w:pPr>
        <w:ind w:left="2300" w:hanging="360"/>
      </w:pPr>
      <w:rPr>
        <w:rFonts w:ascii="Courier New" w:hAnsi="Courier New" w:cs="Courier New" w:hint="default"/>
      </w:rPr>
    </w:lvl>
    <w:lvl w:ilvl="2" w:tplc="08090005" w:tentative="1">
      <w:start w:val="1"/>
      <w:numFmt w:val="bullet"/>
      <w:lvlText w:val=""/>
      <w:lvlJc w:val="left"/>
      <w:pPr>
        <w:ind w:left="3020" w:hanging="360"/>
      </w:pPr>
      <w:rPr>
        <w:rFonts w:ascii="Wingdings" w:hAnsi="Wingdings" w:hint="default"/>
      </w:rPr>
    </w:lvl>
    <w:lvl w:ilvl="3" w:tplc="08090001" w:tentative="1">
      <w:start w:val="1"/>
      <w:numFmt w:val="bullet"/>
      <w:lvlText w:val=""/>
      <w:lvlJc w:val="left"/>
      <w:pPr>
        <w:ind w:left="3740" w:hanging="360"/>
      </w:pPr>
      <w:rPr>
        <w:rFonts w:ascii="Symbol" w:hAnsi="Symbol" w:hint="default"/>
      </w:rPr>
    </w:lvl>
    <w:lvl w:ilvl="4" w:tplc="08090003" w:tentative="1">
      <w:start w:val="1"/>
      <w:numFmt w:val="bullet"/>
      <w:lvlText w:val="o"/>
      <w:lvlJc w:val="left"/>
      <w:pPr>
        <w:ind w:left="4460" w:hanging="360"/>
      </w:pPr>
      <w:rPr>
        <w:rFonts w:ascii="Courier New" w:hAnsi="Courier New" w:cs="Courier New" w:hint="default"/>
      </w:rPr>
    </w:lvl>
    <w:lvl w:ilvl="5" w:tplc="08090005" w:tentative="1">
      <w:start w:val="1"/>
      <w:numFmt w:val="bullet"/>
      <w:lvlText w:val=""/>
      <w:lvlJc w:val="left"/>
      <w:pPr>
        <w:ind w:left="5180" w:hanging="360"/>
      </w:pPr>
      <w:rPr>
        <w:rFonts w:ascii="Wingdings" w:hAnsi="Wingdings" w:hint="default"/>
      </w:rPr>
    </w:lvl>
    <w:lvl w:ilvl="6" w:tplc="08090001" w:tentative="1">
      <w:start w:val="1"/>
      <w:numFmt w:val="bullet"/>
      <w:lvlText w:val=""/>
      <w:lvlJc w:val="left"/>
      <w:pPr>
        <w:ind w:left="5900" w:hanging="360"/>
      </w:pPr>
      <w:rPr>
        <w:rFonts w:ascii="Symbol" w:hAnsi="Symbol" w:hint="default"/>
      </w:rPr>
    </w:lvl>
    <w:lvl w:ilvl="7" w:tplc="08090003" w:tentative="1">
      <w:start w:val="1"/>
      <w:numFmt w:val="bullet"/>
      <w:lvlText w:val="o"/>
      <w:lvlJc w:val="left"/>
      <w:pPr>
        <w:ind w:left="6620" w:hanging="360"/>
      </w:pPr>
      <w:rPr>
        <w:rFonts w:ascii="Courier New" w:hAnsi="Courier New" w:cs="Courier New" w:hint="default"/>
      </w:rPr>
    </w:lvl>
    <w:lvl w:ilvl="8" w:tplc="08090005" w:tentative="1">
      <w:start w:val="1"/>
      <w:numFmt w:val="bullet"/>
      <w:lvlText w:val=""/>
      <w:lvlJc w:val="left"/>
      <w:pPr>
        <w:ind w:left="7340" w:hanging="360"/>
      </w:pPr>
      <w:rPr>
        <w:rFonts w:ascii="Wingdings" w:hAnsi="Wingdings" w:hint="default"/>
      </w:rPr>
    </w:lvl>
  </w:abstractNum>
  <w:abstractNum w:abstractNumId="33" w15:restartNumberingAfterBreak="0">
    <w:nsid w:val="7885598F"/>
    <w:multiLevelType w:val="hybridMultilevel"/>
    <w:tmpl w:val="0ECAA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8D67F81"/>
    <w:multiLevelType w:val="singleLevel"/>
    <w:tmpl w:val="F13E8E64"/>
    <w:lvl w:ilvl="0">
      <w:start w:val="1"/>
      <w:numFmt w:val="decimal"/>
      <w:lvlText w:val="%1)"/>
      <w:lvlJc w:val="left"/>
      <w:pPr>
        <w:tabs>
          <w:tab w:val="num" w:pos="1140"/>
        </w:tabs>
        <w:ind w:left="1140" w:hanging="1140"/>
      </w:pPr>
      <w:rPr>
        <w:rFonts w:hint="default"/>
      </w:rPr>
    </w:lvl>
  </w:abstractNum>
  <w:abstractNum w:abstractNumId="35" w15:restartNumberingAfterBreak="0">
    <w:nsid w:val="797C6618"/>
    <w:multiLevelType w:val="hybridMultilevel"/>
    <w:tmpl w:val="E75C6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6114F9"/>
    <w:multiLevelType w:val="hybridMultilevel"/>
    <w:tmpl w:val="130AB242"/>
    <w:lvl w:ilvl="0" w:tplc="08090001">
      <w:numFmt w:val="bullet"/>
      <w:lvlText w:val=""/>
      <w:lvlJc w:val="left"/>
      <w:pPr>
        <w:ind w:left="786" w:hanging="360"/>
      </w:pPr>
      <w:rPr>
        <w:rFonts w:ascii="Symbol" w:eastAsia="Times New Roman" w:hAnsi="Symbol"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7" w15:restartNumberingAfterBreak="0">
    <w:nsid w:val="7F570B35"/>
    <w:multiLevelType w:val="hybridMultilevel"/>
    <w:tmpl w:val="1E7CD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BC2140"/>
    <w:multiLevelType w:val="hybridMultilevel"/>
    <w:tmpl w:val="49D4B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C631AA"/>
    <w:multiLevelType w:val="hybridMultilevel"/>
    <w:tmpl w:val="9F701C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4125715">
    <w:abstractNumId w:val="3"/>
  </w:num>
  <w:num w:numId="2" w16cid:durableId="652492292">
    <w:abstractNumId w:val="19"/>
  </w:num>
  <w:num w:numId="3" w16cid:durableId="400449269">
    <w:abstractNumId w:val="34"/>
  </w:num>
  <w:num w:numId="4" w16cid:durableId="703604835">
    <w:abstractNumId w:val="18"/>
  </w:num>
  <w:num w:numId="5" w16cid:durableId="995644099">
    <w:abstractNumId w:val="29"/>
  </w:num>
  <w:num w:numId="6" w16cid:durableId="960378999">
    <w:abstractNumId w:val="22"/>
  </w:num>
  <w:num w:numId="7" w16cid:durableId="48118273">
    <w:abstractNumId w:val="2"/>
  </w:num>
  <w:num w:numId="8" w16cid:durableId="558710329">
    <w:abstractNumId w:val="4"/>
  </w:num>
  <w:num w:numId="9" w16cid:durableId="744255582">
    <w:abstractNumId w:val="9"/>
  </w:num>
  <w:num w:numId="10" w16cid:durableId="958412242">
    <w:abstractNumId w:val="11"/>
  </w:num>
  <w:num w:numId="11" w16cid:durableId="716439602">
    <w:abstractNumId w:val="8"/>
  </w:num>
  <w:num w:numId="12" w16cid:durableId="1521817244">
    <w:abstractNumId w:val="15"/>
  </w:num>
  <w:num w:numId="13" w16cid:durableId="264271781">
    <w:abstractNumId w:val="7"/>
  </w:num>
  <w:num w:numId="14" w16cid:durableId="1653216967">
    <w:abstractNumId w:val="27"/>
  </w:num>
  <w:num w:numId="15" w16cid:durableId="1304235108">
    <w:abstractNumId w:val="23"/>
  </w:num>
  <w:num w:numId="16" w16cid:durableId="997728147">
    <w:abstractNumId w:val="14"/>
  </w:num>
  <w:num w:numId="17" w16cid:durableId="192039447">
    <w:abstractNumId w:val="26"/>
  </w:num>
  <w:num w:numId="18" w16cid:durableId="789012194">
    <w:abstractNumId w:val="6"/>
  </w:num>
  <w:num w:numId="19" w16cid:durableId="1187215075">
    <w:abstractNumId w:val="5"/>
  </w:num>
  <w:num w:numId="20" w16cid:durableId="1935551288">
    <w:abstractNumId w:val="35"/>
  </w:num>
  <w:num w:numId="21" w16cid:durableId="1810171400">
    <w:abstractNumId w:val="30"/>
  </w:num>
  <w:num w:numId="22" w16cid:durableId="130634970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83952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133503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8362087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46537465">
    <w:abstractNumId w:val="29"/>
    <w:lvlOverride w:ilvl="0">
      <w:startOverride w:val="1"/>
    </w:lvlOverride>
  </w:num>
  <w:num w:numId="27" w16cid:durableId="1315334575">
    <w:abstractNumId w:val="20"/>
  </w:num>
  <w:num w:numId="28" w16cid:durableId="1711881820">
    <w:abstractNumId w:val="16"/>
  </w:num>
  <w:num w:numId="29" w16cid:durableId="1946645483">
    <w:abstractNumId w:val="10"/>
  </w:num>
  <w:num w:numId="30" w16cid:durableId="1694841641">
    <w:abstractNumId w:val="39"/>
  </w:num>
  <w:num w:numId="31" w16cid:durableId="1249920781">
    <w:abstractNumId w:val="13"/>
  </w:num>
  <w:num w:numId="32" w16cid:durableId="424687130">
    <w:abstractNumId w:val="36"/>
  </w:num>
  <w:num w:numId="33" w16cid:durableId="1365129377">
    <w:abstractNumId w:val="0"/>
  </w:num>
  <w:num w:numId="34" w16cid:durableId="1241065141">
    <w:abstractNumId w:val="25"/>
  </w:num>
  <w:num w:numId="35" w16cid:durableId="529146789">
    <w:abstractNumId w:val="32"/>
  </w:num>
  <w:num w:numId="36" w16cid:durableId="499002814">
    <w:abstractNumId w:val="12"/>
  </w:num>
  <w:num w:numId="37" w16cid:durableId="11617406">
    <w:abstractNumId w:val="31"/>
  </w:num>
  <w:num w:numId="38" w16cid:durableId="1895922812">
    <w:abstractNumId w:val="38"/>
  </w:num>
  <w:num w:numId="39" w16cid:durableId="668993690">
    <w:abstractNumId w:val="17"/>
  </w:num>
  <w:num w:numId="40" w16cid:durableId="476260009">
    <w:abstractNumId w:val="24"/>
  </w:num>
  <w:num w:numId="41" w16cid:durableId="1704743506">
    <w:abstractNumId w:val="28"/>
  </w:num>
  <w:num w:numId="42" w16cid:durableId="1943759523">
    <w:abstractNumId w:val="21"/>
  </w:num>
  <w:num w:numId="43" w16cid:durableId="307707300">
    <w:abstractNumId w:val="33"/>
  </w:num>
  <w:num w:numId="44" w16cid:durableId="2044817915">
    <w:abstractNumId w:val="1"/>
  </w:num>
  <w:num w:numId="45" w16cid:durableId="5184956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Dk5r92kVjApPfTmuB+fimqCa14gq+20xtj3RPVvJ0aE3yIDCjH+elXIbqKWBSYk3A8FhnlxEv9A8NFm+jAxpQ==" w:salt="P7jx6u6OwVJSOEL2tm+rH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AC9"/>
    <w:rsid w:val="00012801"/>
    <w:rsid w:val="0001697B"/>
    <w:rsid w:val="00023E43"/>
    <w:rsid w:val="00024DB7"/>
    <w:rsid w:val="00047CE0"/>
    <w:rsid w:val="000553B7"/>
    <w:rsid w:val="00061927"/>
    <w:rsid w:val="00064CEB"/>
    <w:rsid w:val="00090060"/>
    <w:rsid w:val="00091807"/>
    <w:rsid w:val="000969C9"/>
    <w:rsid w:val="000A43F6"/>
    <w:rsid w:val="000B6D93"/>
    <w:rsid w:val="001006F5"/>
    <w:rsid w:val="001077BE"/>
    <w:rsid w:val="0011265D"/>
    <w:rsid w:val="0012160C"/>
    <w:rsid w:val="0012454B"/>
    <w:rsid w:val="00127129"/>
    <w:rsid w:val="001275BB"/>
    <w:rsid w:val="001348E9"/>
    <w:rsid w:val="0014226A"/>
    <w:rsid w:val="00142CD8"/>
    <w:rsid w:val="00190396"/>
    <w:rsid w:val="001D322C"/>
    <w:rsid w:val="001E1974"/>
    <w:rsid w:val="001F5899"/>
    <w:rsid w:val="001F7A6C"/>
    <w:rsid w:val="00207CC0"/>
    <w:rsid w:val="00234DD7"/>
    <w:rsid w:val="00247C35"/>
    <w:rsid w:val="00256641"/>
    <w:rsid w:val="0026269F"/>
    <w:rsid w:val="00262946"/>
    <w:rsid w:val="00262E42"/>
    <w:rsid w:val="00264A6B"/>
    <w:rsid w:val="00264EC9"/>
    <w:rsid w:val="002779CF"/>
    <w:rsid w:val="00280A5E"/>
    <w:rsid w:val="00283383"/>
    <w:rsid w:val="002B2BEE"/>
    <w:rsid w:val="002C79B5"/>
    <w:rsid w:val="00306FC9"/>
    <w:rsid w:val="0030739F"/>
    <w:rsid w:val="00310698"/>
    <w:rsid w:val="003219B7"/>
    <w:rsid w:val="00323797"/>
    <w:rsid w:val="00324DF7"/>
    <w:rsid w:val="00343200"/>
    <w:rsid w:val="00347D95"/>
    <w:rsid w:val="003543E0"/>
    <w:rsid w:val="00356E3B"/>
    <w:rsid w:val="00385740"/>
    <w:rsid w:val="00391186"/>
    <w:rsid w:val="003A1A14"/>
    <w:rsid w:val="003A57B2"/>
    <w:rsid w:val="003A6ADE"/>
    <w:rsid w:val="003A6F35"/>
    <w:rsid w:val="003B5C84"/>
    <w:rsid w:val="003B7B82"/>
    <w:rsid w:val="003C35F1"/>
    <w:rsid w:val="003D5AAB"/>
    <w:rsid w:val="003E1FE7"/>
    <w:rsid w:val="003E358E"/>
    <w:rsid w:val="003E72F7"/>
    <w:rsid w:val="00421F46"/>
    <w:rsid w:val="00454073"/>
    <w:rsid w:val="004747A7"/>
    <w:rsid w:val="00483CB8"/>
    <w:rsid w:val="00486896"/>
    <w:rsid w:val="004910A9"/>
    <w:rsid w:val="00493B3E"/>
    <w:rsid w:val="00496866"/>
    <w:rsid w:val="004A3B6F"/>
    <w:rsid w:val="004A4A4A"/>
    <w:rsid w:val="004C4557"/>
    <w:rsid w:val="004C6858"/>
    <w:rsid w:val="004D0370"/>
    <w:rsid w:val="004D754D"/>
    <w:rsid w:val="004F7FF3"/>
    <w:rsid w:val="00506135"/>
    <w:rsid w:val="00510E0D"/>
    <w:rsid w:val="005311B3"/>
    <w:rsid w:val="00531278"/>
    <w:rsid w:val="00555F66"/>
    <w:rsid w:val="00564BE3"/>
    <w:rsid w:val="00581FC7"/>
    <w:rsid w:val="00584781"/>
    <w:rsid w:val="00591487"/>
    <w:rsid w:val="005A4A22"/>
    <w:rsid w:val="005A7947"/>
    <w:rsid w:val="005D2C30"/>
    <w:rsid w:val="005E230F"/>
    <w:rsid w:val="00604D6B"/>
    <w:rsid w:val="00610B94"/>
    <w:rsid w:val="00613FB2"/>
    <w:rsid w:val="00616F85"/>
    <w:rsid w:val="00630470"/>
    <w:rsid w:val="0066270D"/>
    <w:rsid w:val="0066287A"/>
    <w:rsid w:val="0066298E"/>
    <w:rsid w:val="00662E40"/>
    <w:rsid w:val="0066365E"/>
    <w:rsid w:val="00673395"/>
    <w:rsid w:val="006849E7"/>
    <w:rsid w:val="0069056D"/>
    <w:rsid w:val="006931E2"/>
    <w:rsid w:val="006C2C08"/>
    <w:rsid w:val="006C4E20"/>
    <w:rsid w:val="007018BC"/>
    <w:rsid w:val="007057C8"/>
    <w:rsid w:val="007060F4"/>
    <w:rsid w:val="00714DA9"/>
    <w:rsid w:val="007177A0"/>
    <w:rsid w:val="00720B2F"/>
    <w:rsid w:val="0072657C"/>
    <w:rsid w:val="007431C2"/>
    <w:rsid w:val="007462B8"/>
    <w:rsid w:val="007462E7"/>
    <w:rsid w:val="00747595"/>
    <w:rsid w:val="00782AAE"/>
    <w:rsid w:val="007A10FB"/>
    <w:rsid w:val="007C1691"/>
    <w:rsid w:val="007D15BB"/>
    <w:rsid w:val="00815136"/>
    <w:rsid w:val="00815891"/>
    <w:rsid w:val="00835C4F"/>
    <w:rsid w:val="00856428"/>
    <w:rsid w:val="00856C18"/>
    <w:rsid w:val="008607EE"/>
    <w:rsid w:val="00880171"/>
    <w:rsid w:val="008C2C05"/>
    <w:rsid w:val="008C712B"/>
    <w:rsid w:val="008D4A2F"/>
    <w:rsid w:val="008E7368"/>
    <w:rsid w:val="00905679"/>
    <w:rsid w:val="00916442"/>
    <w:rsid w:val="00922554"/>
    <w:rsid w:val="00931863"/>
    <w:rsid w:val="00932AA9"/>
    <w:rsid w:val="00933705"/>
    <w:rsid w:val="0094558C"/>
    <w:rsid w:val="009541F1"/>
    <w:rsid w:val="009655AD"/>
    <w:rsid w:val="00973710"/>
    <w:rsid w:val="00975CFF"/>
    <w:rsid w:val="009766A5"/>
    <w:rsid w:val="009E2830"/>
    <w:rsid w:val="009F0EF6"/>
    <w:rsid w:val="009F4321"/>
    <w:rsid w:val="00A210CF"/>
    <w:rsid w:val="00A31BD6"/>
    <w:rsid w:val="00A43C8D"/>
    <w:rsid w:val="00A74F56"/>
    <w:rsid w:val="00A8726E"/>
    <w:rsid w:val="00A91E3C"/>
    <w:rsid w:val="00A97E70"/>
    <w:rsid w:val="00AA3CA8"/>
    <w:rsid w:val="00AB25B2"/>
    <w:rsid w:val="00AB4DC5"/>
    <w:rsid w:val="00AC46B1"/>
    <w:rsid w:val="00AC5E56"/>
    <w:rsid w:val="00AD7BAD"/>
    <w:rsid w:val="00AF4553"/>
    <w:rsid w:val="00AF5683"/>
    <w:rsid w:val="00B00DF4"/>
    <w:rsid w:val="00B11931"/>
    <w:rsid w:val="00B13AC9"/>
    <w:rsid w:val="00B339DA"/>
    <w:rsid w:val="00B71FE1"/>
    <w:rsid w:val="00B738F4"/>
    <w:rsid w:val="00BA335B"/>
    <w:rsid w:val="00BC3E1E"/>
    <w:rsid w:val="00BC43DB"/>
    <w:rsid w:val="00BE7693"/>
    <w:rsid w:val="00C15E20"/>
    <w:rsid w:val="00C227D7"/>
    <w:rsid w:val="00C44C3F"/>
    <w:rsid w:val="00C47985"/>
    <w:rsid w:val="00C51351"/>
    <w:rsid w:val="00C570D7"/>
    <w:rsid w:val="00C74669"/>
    <w:rsid w:val="00CA23B5"/>
    <w:rsid w:val="00CB61C7"/>
    <w:rsid w:val="00CC75AA"/>
    <w:rsid w:val="00CE1080"/>
    <w:rsid w:val="00CE68AC"/>
    <w:rsid w:val="00CE73FF"/>
    <w:rsid w:val="00CF0F82"/>
    <w:rsid w:val="00D035D6"/>
    <w:rsid w:val="00D07563"/>
    <w:rsid w:val="00D07AEA"/>
    <w:rsid w:val="00D17F78"/>
    <w:rsid w:val="00D22569"/>
    <w:rsid w:val="00D267F2"/>
    <w:rsid w:val="00D312D8"/>
    <w:rsid w:val="00D3245F"/>
    <w:rsid w:val="00D46B4E"/>
    <w:rsid w:val="00D51A9E"/>
    <w:rsid w:val="00D57834"/>
    <w:rsid w:val="00D57AFD"/>
    <w:rsid w:val="00D76FCC"/>
    <w:rsid w:val="00D82ABD"/>
    <w:rsid w:val="00D84D79"/>
    <w:rsid w:val="00DB161B"/>
    <w:rsid w:val="00DB4D29"/>
    <w:rsid w:val="00DC00FF"/>
    <w:rsid w:val="00DC27D8"/>
    <w:rsid w:val="00DD752B"/>
    <w:rsid w:val="00E12B16"/>
    <w:rsid w:val="00E252F5"/>
    <w:rsid w:val="00E631E6"/>
    <w:rsid w:val="00E72D0D"/>
    <w:rsid w:val="00E91EB8"/>
    <w:rsid w:val="00E964D0"/>
    <w:rsid w:val="00F04346"/>
    <w:rsid w:val="00F058CF"/>
    <w:rsid w:val="00F17938"/>
    <w:rsid w:val="00F253BA"/>
    <w:rsid w:val="00F4064A"/>
    <w:rsid w:val="00F462B6"/>
    <w:rsid w:val="00F53E8C"/>
    <w:rsid w:val="00F55115"/>
    <w:rsid w:val="00F93CA7"/>
    <w:rsid w:val="00F9471D"/>
    <w:rsid w:val="00FC456D"/>
    <w:rsid w:val="00FC630B"/>
    <w:rsid w:val="00FF31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51A84"/>
  <w15:chartTrackingRefBased/>
  <w15:docId w15:val="{085C2525-2801-42FF-8F58-CDF583346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13A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13A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13A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13A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B13A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B13A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13A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B13A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B13A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3A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13A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13A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13A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A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A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A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A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AC9"/>
    <w:rPr>
      <w:rFonts w:eastAsiaTheme="majorEastAsia" w:cstheme="majorBidi"/>
      <w:color w:val="272727" w:themeColor="text1" w:themeTint="D8"/>
    </w:rPr>
  </w:style>
  <w:style w:type="paragraph" w:styleId="Title">
    <w:name w:val="Title"/>
    <w:basedOn w:val="Normal"/>
    <w:next w:val="Normal"/>
    <w:link w:val="TitleChar"/>
    <w:qFormat/>
    <w:rsid w:val="00B13A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13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13A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A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AC9"/>
    <w:pPr>
      <w:spacing w:before="160"/>
      <w:jc w:val="center"/>
    </w:pPr>
    <w:rPr>
      <w:i/>
      <w:iCs/>
      <w:color w:val="404040" w:themeColor="text1" w:themeTint="BF"/>
    </w:rPr>
  </w:style>
  <w:style w:type="character" w:customStyle="1" w:styleId="QuoteChar">
    <w:name w:val="Quote Char"/>
    <w:basedOn w:val="DefaultParagraphFont"/>
    <w:link w:val="Quote"/>
    <w:uiPriority w:val="29"/>
    <w:rsid w:val="00B13AC9"/>
    <w:rPr>
      <w:i/>
      <w:iCs/>
      <w:color w:val="404040" w:themeColor="text1" w:themeTint="BF"/>
    </w:rPr>
  </w:style>
  <w:style w:type="paragraph" w:styleId="ListParagraph">
    <w:name w:val="List Paragraph"/>
    <w:basedOn w:val="Normal"/>
    <w:uiPriority w:val="34"/>
    <w:qFormat/>
    <w:rsid w:val="00B13AC9"/>
    <w:pPr>
      <w:ind w:left="720"/>
      <w:contextualSpacing/>
    </w:pPr>
  </w:style>
  <w:style w:type="character" w:styleId="IntenseEmphasis">
    <w:name w:val="Intense Emphasis"/>
    <w:basedOn w:val="DefaultParagraphFont"/>
    <w:uiPriority w:val="21"/>
    <w:qFormat/>
    <w:rsid w:val="00B13AC9"/>
    <w:rPr>
      <w:i/>
      <w:iCs/>
      <w:color w:val="0F4761" w:themeColor="accent1" w:themeShade="BF"/>
    </w:rPr>
  </w:style>
  <w:style w:type="paragraph" w:styleId="IntenseQuote">
    <w:name w:val="Intense Quote"/>
    <w:basedOn w:val="Normal"/>
    <w:next w:val="Normal"/>
    <w:link w:val="IntenseQuoteChar"/>
    <w:uiPriority w:val="30"/>
    <w:qFormat/>
    <w:rsid w:val="00B13A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AC9"/>
    <w:rPr>
      <w:i/>
      <w:iCs/>
      <w:color w:val="0F4761" w:themeColor="accent1" w:themeShade="BF"/>
    </w:rPr>
  </w:style>
  <w:style w:type="character" w:styleId="IntenseReference">
    <w:name w:val="Intense Reference"/>
    <w:basedOn w:val="DefaultParagraphFont"/>
    <w:uiPriority w:val="32"/>
    <w:qFormat/>
    <w:rsid w:val="00B13AC9"/>
    <w:rPr>
      <w:b/>
      <w:bCs/>
      <w:smallCaps/>
      <w:color w:val="0F4761" w:themeColor="accent1" w:themeShade="BF"/>
      <w:spacing w:val="5"/>
    </w:rPr>
  </w:style>
  <w:style w:type="paragraph" w:styleId="Header">
    <w:name w:val="header"/>
    <w:basedOn w:val="Normal"/>
    <w:link w:val="HeaderChar"/>
    <w:uiPriority w:val="99"/>
    <w:unhideWhenUsed/>
    <w:rsid w:val="00B13A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AC9"/>
  </w:style>
  <w:style w:type="paragraph" w:styleId="Footer">
    <w:name w:val="footer"/>
    <w:basedOn w:val="Normal"/>
    <w:link w:val="FooterChar"/>
    <w:uiPriority w:val="99"/>
    <w:unhideWhenUsed/>
    <w:rsid w:val="006629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98E"/>
  </w:style>
  <w:style w:type="paragraph" w:styleId="BodyText">
    <w:name w:val="Body Text"/>
    <w:basedOn w:val="Normal"/>
    <w:link w:val="BodyTextChar"/>
    <w:rsid w:val="00E964D0"/>
    <w:pPr>
      <w:spacing w:after="0" w:line="240" w:lineRule="auto"/>
      <w:ind w:right="-284"/>
      <w:jc w:val="both"/>
    </w:pPr>
    <w:rPr>
      <w:rFonts w:ascii="Times New Roman" w:eastAsia="Times New Roman" w:hAnsi="Times New Roman" w:cs="Times New Roman"/>
      <w:kern w:val="0"/>
      <w:sz w:val="22"/>
      <w:szCs w:val="20"/>
      <w14:ligatures w14:val="none"/>
    </w:rPr>
  </w:style>
  <w:style w:type="character" w:customStyle="1" w:styleId="BodyTextChar">
    <w:name w:val="Body Text Char"/>
    <w:basedOn w:val="DefaultParagraphFont"/>
    <w:link w:val="BodyText"/>
    <w:rsid w:val="00E964D0"/>
    <w:rPr>
      <w:rFonts w:ascii="Times New Roman" w:eastAsia="Times New Roman" w:hAnsi="Times New Roman" w:cs="Times New Roman"/>
      <w:kern w:val="0"/>
      <w:sz w:val="22"/>
      <w:szCs w:val="20"/>
      <w14:ligatures w14:val="none"/>
    </w:rPr>
  </w:style>
  <w:style w:type="table" w:customStyle="1" w:styleId="TableGrid1">
    <w:name w:val="Table Grid1"/>
    <w:basedOn w:val="TableNormal"/>
    <w:next w:val="TableGrid"/>
    <w:uiPriority w:val="39"/>
    <w:rsid w:val="00D035D6"/>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03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F93CA7"/>
    <w:pPr>
      <w:keepLines/>
      <w:snapToGrid w:val="0"/>
      <w:spacing w:before="120" w:after="120" w:line="240" w:lineRule="auto"/>
      <w:jc w:val="center"/>
    </w:pPr>
    <w:rPr>
      <w:rFonts w:ascii="Arial" w:eastAsiaTheme="minorEastAsia" w:hAnsi="Arial" w:cs="Arial"/>
      <w:b/>
      <w:bCs/>
      <w:color w:val="4D4D4C"/>
      <w:kern w:val="0"/>
      <w:sz w:val="18"/>
      <w:szCs w:val="18"/>
      <w:lang w:eastAsia="ja-JP"/>
      <w14:ligatures w14:val="none"/>
    </w:rPr>
  </w:style>
  <w:style w:type="character" w:customStyle="1" w:styleId="TableheadingChar">
    <w:name w:val="Table heading Char"/>
    <w:basedOn w:val="DefaultParagraphFont"/>
    <w:link w:val="Tableheading"/>
    <w:rsid w:val="00F93CA7"/>
    <w:rPr>
      <w:rFonts w:ascii="Arial" w:eastAsiaTheme="minorEastAsia" w:hAnsi="Arial" w:cs="Arial"/>
      <w:b/>
      <w:bCs/>
      <w:color w:val="4D4D4C"/>
      <w:kern w:val="0"/>
      <w:sz w:val="18"/>
      <w:szCs w:val="18"/>
      <w:lang w:eastAsia="ja-JP"/>
      <w14:ligatures w14:val="none"/>
    </w:rPr>
  </w:style>
  <w:style w:type="paragraph" w:customStyle="1" w:styleId="Table-Body-centred">
    <w:name w:val="Table - Body - centred"/>
    <w:basedOn w:val="Normal"/>
    <w:link w:val="Table-Body-centredChar"/>
    <w:qFormat/>
    <w:rsid w:val="00E12B16"/>
    <w:pPr>
      <w:spacing w:before="120" w:after="120" w:line="240" w:lineRule="auto"/>
      <w:jc w:val="center"/>
    </w:pPr>
    <w:rPr>
      <w:rFonts w:ascii="Arial" w:eastAsiaTheme="minorEastAsia" w:hAnsi="Arial" w:cs="Arial"/>
      <w:color w:val="4D4D4C"/>
      <w:kern w:val="0"/>
      <w:sz w:val="18"/>
      <w:szCs w:val="18"/>
      <w:lang w:eastAsia="ja-JP"/>
      <w14:ligatures w14:val="none"/>
    </w:rPr>
  </w:style>
  <w:style w:type="character" w:customStyle="1" w:styleId="Table-Body-centredChar">
    <w:name w:val="Table - Body - centred Char"/>
    <w:basedOn w:val="DefaultParagraphFont"/>
    <w:link w:val="Table-Body-centred"/>
    <w:rsid w:val="00E12B16"/>
    <w:rPr>
      <w:rFonts w:ascii="Arial" w:eastAsiaTheme="minorEastAsia" w:hAnsi="Arial" w:cs="Arial"/>
      <w:color w:val="4D4D4C"/>
      <w:kern w:val="0"/>
      <w:sz w:val="18"/>
      <w:szCs w:val="18"/>
      <w:lang w:eastAsia="ja-JP"/>
      <w14:ligatures w14:val="none"/>
    </w:rPr>
  </w:style>
  <w:style w:type="paragraph" w:styleId="BodyText2">
    <w:name w:val="Body Text 2"/>
    <w:basedOn w:val="Normal"/>
    <w:link w:val="BodyText2Char"/>
    <w:unhideWhenUsed/>
    <w:rsid w:val="00385740"/>
    <w:pPr>
      <w:spacing w:after="120" w:line="480" w:lineRule="auto"/>
    </w:pPr>
  </w:style>
  <w:style w:type="character" w:customStyle="1" w:styleId="BodyText2Char">
    <w:name w:val="Body Text 2 Char"/>
    <w:basedOn w:val="DefaultParagraphFont"/>
    <w:link w:val="BodyText2"/>
    <w:rsid w:val="00385740"/>
  </w:style>
  <w:style w:type="paragraph" w:styleId="BodyText3">
    <w:name w:val="Body Text 3"/>
    <w:basedOn w:val="Normal"/>
    <w:link w:val="BodyText3Char"/>
    <w:unhideWhenUsed/>
    <w:rsid w:val="00385740"/>
    <w:pPr>
      <w:spacing w:after="120"/>
    </w:pPr>
    <w:rPr>
      <w:sz w:val="16"/>
      <w:szCs w:val="16"/>
    </w:rPr>
  </w:style>
  <w:style w:type="character" w:customStyle="1" w:styleId="BodyText3Char">
    <w:name w:val="Body Text 3 Char"/>
    <w:basedOn w:val="DefaultParagraphFont"/>
    <w:link w:val="BodyText3"/>
    <w:rsid w:val="00385740"/>
    <w:rPr>
      <w:sz w:val="16"/>
      <w:szCs w:val="16"/>
    </w:rPr>
  </w:style>
  <w:style w:type="numbering" w:customStyle="1" w:styleId="NoList1">
    <w:name w:val="No List1"/>
    <w:next w:val="NoList"/>
    <w:uiPriority w:val="99"/>
    <w:semiHidden/>
    <w:unhideWhenUsed/>
    <w:rsid w:val="00385740"/>
  </w:style>
  <w:style w:type="paragraph" w:styleId="NormalIndent">
    <w:name w:val="Normal Indent"/>
    <w:basedOn w:val="Normal"/>
    <w:rsid w:val="00385740"/>
    <w:pPr>
      <w:tabs>
        <w:tab w:val="left" w:pos="1134"/>
        <w:tab w:val="left" w:pos="2268"/>
        <w:tab w:val="left" w:pos="3402"/>
        <w:tab w:val="left" w:pos="4536"/>
        <w:tab w:val="left" w:pos="5670"/>
        <w:tab w:val="left" w:pos="6804"/>
        <w:tab w:val="left" w:pos="7938"/>
        <w:tab w:val="right" w:pos="10206"/>
      </w:tabs>
      <w:spacing w:after="0" w:line="240" w:lineRule="auto"/>
      <w:ind w:left="720"/>
    </w:pPr>
    <w:rPr>
      <w:rFonts w:ascii="Times New Roman" w:eastAsia="Times New Roman" w:hAnsi="Times New Roman" w:cs="Times New Roman"/>
      <w:kern w:val="0"/>
      <w14:ligatures w14:val="none"/>
    </w:rPr>
  </w:style>
  <w:style w:type="character" w:styleId="FootnoteReference">
    <w:name w:val="footnote reference"/>
    <w:semiHidden/>
    <w:rsid w:val="00385740"/>
    <w:rPr>
      <w:position w:val="6"/>
      <w:sz w:val="16"/>
      <w:szCs w:val="16"/>
    </w:rPr>
  </w:style>
  <w:style w:type="paragraph" w:styleId="FootnoteText">
    <w:name w:val="footnote text"/>
    <w:basedOn w:val="Normal"/>
    <w:link w:val="FootnoteTextChar"/>
    <w:semiHidden/>
    <w:rsid w:val="00385740"/>
    <w:p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385740"/>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385740"/>
  </w:style>
  <w:style w:type="paragraph" w:styleId="BodyTextIndent">
    <w:name w:val="Body Text Indent"/>
    <w:basedOn w:val="Normal"/>
    <w:link w:val="BodyTextIndentChar"/>
    <w:rsid w:val="00385740"/>
    <w:pPr>
      <w:tabs>
        <w:tab w:val="left" w:pos="1134"/>
        <w:tab w:val="left" w:pos="2268"/>
        <w:tab w:val="left" w:pos="3402"/>
        <w:tab w:val="left" w:pos="4536"/>
        <w:tab w:val="left" w:pos="5670"/>
        <w:tab w:val="left" w:pos="6804"/>
        <w:tab w:val="left" w:pos="7938"/>
        <w:tab w:val="right" w:pos="10206"/>
      </w:tabs>
      <w:spacing w:after="0" w:line="240" w:lineRule="auto"/>
      <w:ind w:left="2835" w:hanging="2835"/>
      <w:jc w:val="both"/>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rsid w:val="00385740"/>
    <w:rPr>
      <w:rFonts w:ascii="Times New Roman" w:eastAsia="Times New Roman" w:hAnsi="Times New Roman" w:cs="Times New Roman"/>
      <w:kern w:val="0"/>
      <w14:ligatures w14:val="none"/>
    </w:rPr>
  </w:style>
  <w:style w:type="paragraph" w:styleId="TOC1">
    <w:name w:val="toc 1"/>
    <w:basedOn w:val="Normal"/>
    <w:next w:val="Normal"/>
    <w:autoRedefine/>
    <w:uiPriority w:val="39"/>
    <w:qFormat/>
    <w:rsid w:val="00385740"/>
    <w:pPr>
      <w:tabs>
        <w:tab w:val="right" w:pos="9350"/>
      </w:tabs>
      <w:spacing w:before="120" w:after="0" w:line="240" w:lineRule="auto"/>
    </w:pPr>
    <w:rPr>
      <w:rFonts w:ascii="Arial" w:eastAsia="Times New Roman" w:hAnsi="Arial" w:cs="Arial"/>
      <w:b/>
      <w:kern w:val="0"/>
      <w:sz w:val="22"/>
      <w:szCs w:val="22"/>
      <w14:ligatures w14:val="none"/>
    </w:rPr>
  </w:style>
  <w:style w:type="paragraph" w:styleId="TOC2">
    <w:name w:val="toc 2"/>
    <w:basedOn w:val="Normal"/>
    <w:next w:val="Normal"/>
    <w:autoRedefine/>
    <w:uiPriority w:val="39"/>
    <w:qFormat/>
    <w:rsid w:val="00385740"/>
    <w:pPr>
      <w:tabs>
        <w:tab w:val="right" w:leader="dot" w:pos="9019"/>
      </w:tabs>
      <w:spacing w:before="120" w:after="0" w:line="240" w:lineRule="auto"/>
      <w:ind w:left="240"/>
    </w:pPr>
    <w:rPr>
      <w:rFonts w:ascii="Arial" w:eastAsia="Times New Roman" w:hAnsi="Arial" w:cs="Arial"/>
      <w:b/>
      <w:bCs/>
      <w:noProof/>
      <w:kern w:val="0"/>
      <w:sz w:val="22"/>
      <w:szCs w:val="22"/>
      <w14:ligatures w14:val="none"/>
    </w:rPr>
  </w:style>
  <w:style w:type="paragraph" w:styleId="TOC3">
    <w:name w:val="toc 3"/>
    <w:basedOn w:val="Normal"/>
    <w:next w:val="Normal"/>
    <w:autoRedefine/>
    <w:uiPriority w:val="39"/>
    <w:qFormat/>
    <w:rsid w:val="00385740"/>
    <w:pPr>
      <w:spacing w:after="0" w:line="240" w:lineRule="auto"/>
      <w:ind w:left="480"/>
    </w:pPr>
    <w:rPr>
      <w:rFonts w:ascii="Times New Roman" w:eastAsia="Times New Roman" w:hAnsi="Times New Roman" w:cs="Times New Roman"/>
      <w:kern w:val="0"/>
      <w:sz w:val="20"/>
      <w:szCs w:val="20"/>
      <w14:ligatures w14:val="none"/>
    </w:rPr>
  </w:style>
  <w:style w:type="paragraph" w:styleId="TOC4">
    <w:name w:val="toc 4"/>
    <w:basedOn w:val="Normal"/>
    <w:next w:val="Normal"/>
    <w:autoRedefine/>
    <w:semiHidden/>
    <w:rsid w:val="00385740"/>
    <w:pPr>
      <w:spacing w:after="0" w:line="240" w:lineRule="auto"/>
      <w:ind w:left="720"/>
    </w:pPr>
    <w:rPr>
      <w:rFonts w:ascii="Times New Roman" w:eastAsia="Times New Roman" w:hAnsi="Times New Roman" w:cs="Times New Roman"/>
      <w:kern w:val="0"/>
      <w:sz w:val="20"/>
      <w:szCs w:val="20"/>
      <w14:ligatures w14:val="none"/>
    </w:rPr>
  </w:style>
  <w:style w:type="paragraph" w:styleId="TOC5">
    <w:name w:val="toc 5"/>
    <w:basedOn w:val="Normal"/>
    <w:next w:val="Normal"/>
    <w:autoRedefine/>
    <w:semiHidden/>
    <w:rsid w:val="00385740"/>
    <w:pPr>
      <w:spacing w:after="0" w:line="240" w:lineRule="auto"/>
      <w:ind w:left="960"/>
    </w:pPr>
    <w:rPr>
      <w:rFonts w:ascii="Times New Roman" w:eastAsia="Times New Roman" w:hAnsi="Times New Roman" w:cs="Times New Roman"/>
      <w:kern w:val="0"/>
      <w:sz w:val="20"/>
      <w:szCs w:val="20"/>
      <w14:ligatures w14:val="none"/>
    </w:rPr>
  </w:style>
  <w:style w:type="paragraph" w:styleId="TOC6">
    <w:name w:val="toc 6"/>
    <w:basedOn w:val="Normal"/>
    <w:next w:val="Normal"/>
    <w:autoRedefine/>
    <w:semiHidden/>
    <w:rsid w:val="00385740"/>
    <w:pPr>
      <w:spacing w:after="0" w:line="240" w:lineRule="auto"/>
      <w:ind w:left="1200"/>
    </w:pPr>
    <w:rPr>
      <w:rFonts w:ascii="Times New Roman" w:eastAsia="Times New Roman" w:hAnsi="Times New Roman" w:cs="Times New Roman"/>
      <w:kern w:val="0"/>
      <w:sz w:val="20"/>
      <w:szCs w:val="20"/>
      <w14:ligatures w14:val="none"/>
    </w:rPr>
  </w:style>
  <w:style w:type="paragraph" w:styleId="TOC7">
    <w:name w:val="toc 7"/>
    <w:basedOn w:val="Normal"/>
    <w:next w:val="Normal"/>
    <w:autoRedefine/>
    <w:semiHidden/>
    <w:rsid w:val="00385740"/>
    <w:pPr>
      <w:spacing w:after="0" w:line="240" w:lineRule="auto"/>
      <w:ind w:left="1440"/>
    </w:pPr>
    <w:rPr>
      <w:rFonts w:ascii="Times New Roman" w:eastAsia="Times New Roman" w:hAnsi="Times New Roman" w:cs="Times New Roman"/>
      <w:kern w:val="0"/>
      <w:sz w:val="20"/>
      <w:szCs w:val="20"/>
      <w14:ligatures w14:val="none"/>
    </w:rPr>
  </w:style>
  <w:style w:type="paragraph" w:styleId="TOC8">
    <w:name w:val="toc 8"/>
    <w:basedOn w:val="Normal"/>
    <w:next w:val="Normal"/>
    <w:autoRedefine/>
    <w:semiHidden/>
    <w:rsid w:val="00385740"/>
    <w:pPr>
      <w:spacing w:after="0" w:line="240" w:lineRule="auto"/>
      <w:ind w:left="1680"/>
    </w:pPr>
    <w:rPr>
      <w:rFonts w:ascii="Times New Roman" w:eastAsia="Times New Roman" w:hAnsi="Times New Roman" w:cs="Times New Roman"/>
      <w:kern w:val="0"/>
      <w:sz w:val="20"/>
      <w:szCs w:val="20"/>
      <w14:ligatures w14:val="none"/>
    </w:rPr>
  </w:style>
  <w:style w:type="paragraph" w:styleId="TOC9">
    <w:name w:val="toc 9"/>
    <w:basedOn w:val="Normal"/>
    <w:next w:val="Normal"/>
    <w:autoRedefine/>
    <w:semiHidden/>
    <w:rsid w:val="00385740"/>
    <w:pPr>
      <w:spacing w:after="0" w:line="240" w:lineRule="auto"/>
      <w:ind w:left="1920"/>
    </w:pPr>
    <w:rPr>
      <w:rFonts w:ascii="Times New Roman" w:eastAsia="Times New Roman" w:hAnsi="Times New Roman" w:cs="Times New Roman"/>
      <w:kern w:val="0"/>
      <w:sz w:val="20"/>
      <w:szCs w:val="20"/>
      <w14:ligatures w14:val="none"/>
    </w:rPr>
  </w:style>
  <w:style w:type="paragraph" w:styleId="Caption">
    <w:name w:val="caption"/>
    <w:basedOn w:val="Normal"/>
    <w:next w:val="Normal"/>
    <w:qFormat/>
    <w:rsid w:val="00385740"/>
    <w:pPr>
      <w:widowControl w:val="0"/>
      <w:tabs>
        <w:tab w:val="left" w:pos="1134"/>
        <w:tab w:val="left" w:pos="2268"/>
        <w:tab w:val="left" w:pos="3402"/>
        <w:tab w:val="left" w:pos="4536"/>
        <w:tab w:val="left" w:pos="5670"/>
        <w:tab w:val="left" w:pos="6804"/>
        <w:tab w:val="left" w:pos="7938"/>
        <w:tab w:val="right" w:pos="10206"/>
      </w:tabs>
      <w:spacing w:after="0" w:line="240" w:lineRule="auto"/>
      <w:jc w:val="right"/>
    </w:pPr>
    <w:rPr>
      <w:rFonts w:ascii="Arial" w:eastAsia="Times New Roman" w:hAnsi="Arial" w:cs="Arial"/>
      <w:b/>
      <w:bCs/>
      <w:kern w:val="0"/>
      <w14:ligatures w14:val="none"/>
    </w:rPr>
  </w:style>
  <w:style w:type="paragraph" w:customStyle="1" w:styleId="SectionTitle">
    <w:name w:val="Section Title"/>
    <w:basedOn w:val="Normal"/>
    <w:rsid w:val="00385740"/>
    <w:pPr>
      <w:widowControl w:val="0"/>
      <w:tabs>
        <w:tab w:val="left" w:pos="1134"/>
        <w:tab w:val="left" w:pos="2268"/>
        <w:tab w:val="left" w:pos="3402"/>
        <w:tab w:val="left" w:pos="4536"/>
        <w:tab w:val="left" w:pos="5670"/>
        <w:tab w:val="left" w:pos="6804"/>
        <w:tab w:val="left" w:pos="7938"/>
        <w:tab w:val="right" w:pos="10206"/>
      </w:tabs>
      <w:spacing w:before="360" w:after="120" w:line="240" w:lineRule="auto"/>
    </w:pPr>
    <w:rPr>
      <w:rFonts w:ascii="Times New Roman" w:eastAsia="Times New Roman" w:hAnsi="Times New Roman" w:cs="Times New Roman"/>
      <w:b/>
      <w:bCs/>
      <w:smallCaps/>
      <w:kern w:val="0"/>
      <w:sz w:val="28"/>
      <w:szCs w:val="28"/>
      <w14:ligatures w14:val="none"/>
    </w:rPr>
  </w:style>
  <w:style w:type="character" w:styleId="Hyperlink">
    <w:name w:val="Hyperlink"/>
    <w:uiPriority w:val="99"/>
    <w:rsid w:val="00385740"/>
    <w:rPr>
      <w:color w:val="0000FF"/>
      <w:u w:val="single"/>
    </w:rPr>
  </w:style>
  <w:style w:type="character" w:styleId="FollowedHyperlink">
    <w:name w:val="FollowedHyperlink"/>
    <w:rsid w:val="00385740"/>
    <w:rPr>
      <w:color w:val="800080"/>
      <w:u w:val="single"/>
    </w:rPr>
  </w:style>
  <w:style w:type="paragraph" w:customStyle="1" w:styleId="numbered1">
    <w:name w:val="numbered 1"/>
    <w:basedOn w:val="Normal"/>
    <w:rsid w:val="00385740"/>
    <w:pPr>
      <w:widowControl w:val="0"/>
      <w:numPr>
        <w:numId w:val="2"/>
      </w:numPr>
      <w:tabs>
        <w:tab w:val="clear" w:pos="360"/>
        <w:tab w:val="left" w:pos="1134"/>
        <w:tab w:val="left" w:pos="2268"/>
        <w:tab w:val="left" w:pos="3402"/>
        <w:tab w:val="left" w:pos="4536"/>
        <w:tab w:val="left" w:pos="5670"/>
        <w:tab w:val="left" w:pos="6804"/>
        <w:tab w:val="left" w:pos="7938"/>
        <w:tab w:val="right" w:pos="10206"/>
      </w:tabs>
      <w:spacing w:after="0" w:line="240" w:lineRule="auto"/>
      <w:ind w:left="0" w:firstLine="0"/>
    </w:pPr>
    <w:rPr>
      <w:rFonts w:ascii="Times New Roman" w:eastAsia="Times New Roman" w:hAnsi="Times New Roman" w:cs="Times New Roman"/>
      <w:kern w:val="0"/>
      <w:sz w:val="22"/>
      <w:szCs w:val="22"/>
      <w14:ligatures w14:val="none"/>
    </w:rPr>
  </w:style>
  <w:style w:type="paragraph" w:customStyle="1" w:styleId="Number1">
    <w:name w:val="Number 1"/>
    <w:basedOn w:val="Heading3"/>
    <w:next w:val="NormalIndent"/>
    <w:rsid w:val="00385740"/>
    <w:pPr>
      <w:keepLines w:val="0"/>
      <w:widowControl w:val="0"/>
      <w:numPr>
        <w:numId w:val="1"/>
      </w:numPr>
      <w:tabs>
        <w:tab w:val="clear" w:pos="360"/>
        <w:tab w:val="left" w:pos="567"/>
        <w:tab w:val="left" w:pos="1134"/>
        <w:tab w:val="left" w:pos="2268"/>
        <w:tab w:val="left" w:pos="3402"/>
        <w:tab w:val="left" w:pos="4536"/>
        <w:tab w:val="left" w:pos="5670"/>
        <w:tab w:val="left" w:pos="6804"/>
        <w:tab w:val="left" w:pos="7938"/>
        <w:tab w:val="right" w:pos="10206"/>
      </w:tabs>
      <w:spacing w:before="240" w:after="60" w:line="240" w:lineRule="auto"/>
      <w:ind w:left="0" w:firstLine="0"/>
    </w:pPr>
    <w:rPr>
      <w:rFonts w:ascii="Arial" w:eastAsia="Times New Roman" w:hAnsi="Arial" w:cs="Arial"/>
      <w:color w:val="auto"/>
      <w:kern w:val="0"/>
      <w:sz w:val="22"/>
      <w:szCs w:val="22"/>
      <w14:ligatures w14:val="none"/>
    </w:rPr>
  </w:style>
  <w:style w:type="paragraph" w:styleId="DocumentMap">
    <w:name w:val="Document Map"/>
    <w:basedOn w:val="Normal"/>
    <w:link w:val="DocumentMapChar"/>
    <w:semiHidden/>
    <w:rsid w:val="00385740"/>
    <w:pPr>
      <w:shd w:val="clear" w:color="auto" w:fill="000080"/>
      <w:tabs>
        <w:tab w:val="left" w:pos="1134"/>
        <w:tab w:val="left" w:pos="2268"/>
        <w:tab w:val="left" w:pos="3402"/>
        <w:tab w:val="left" w:pos="4536"/>
        <w:tab w:val="left" w:pos="5670"/>
        <w:tab w:val="left" w:pos="6804"/>
        <w:tab w:val="left" w:pos="7938"/>
        <w:tab w:val="right" w:pos="10206"/>
      </w:tabs>
      <w:spacing w:after="0" w:line="240" w:lineRule="auto"/>
    </w:pPr>
    <w:rPr>
      <w:rFonts w:ascii="Tahoma" w:eastAsia="Times New Roman" w:hAnsi="Tahoma" w:cs="Tahoma"/>
      <w:kern w:val="0"/>
      <w14:ligatures w14:val="none"/>
    </w:rPr>
  </w:style>
  <w:style w:type="character" w:customStyle="1" w:styleId="DocumentMapChar">
    <w:name w:val="Document Map Char"/>
    <w:basedOn w:val="DefaultParagraphFont"/>
    <w:link w:val="DocumentMap"/>
    <w:semiHidden/>
    <w:rsid w:val="00385740"/>
    <w:rPr>
      <w:rFonts w:ascii="Tahoma" w:eastAsia="Times New Roman" w:hAnsi="Tahoma" w:cs="Tahoma"/>
      <w:kern w:val="0"/>
      <w:shd w:val="clear" w:color="auto" w:fill="000080"/>
      <w14:ligatures w14:val="none"/>
    </w:rPr>
  </w:style>
  <w:style w:type="paragraph" w:customStyle="1" w:styleId="List1">
    <w:name w:val="List1"/>
    <w:basedOn w:val="Normal"/>
    <w:rsid w:val="00385740"/>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Times New Roman" w:eastAsia="Times New Roman" w:hAnsi="Times New Roman" w:cs="Times New Roman"/>
      <w:kern w:val="0"/>
      <w:sz w:val="26"/>
      <w14:ligatures w14:val="none"/>
    </w:rPr>
  </w:style>
  <w:style w:type="paragraph" w:styleId="BalloonText">
    <w:name w:val="Balloon Text"/>
    <w:basedOn w:val="Normal"/>
    <w:link w:val="BalloonTextChar"/>
    <w:semiHidden/>
    <w:rsid w:val="00385740"/>
    <w:pPr>
      <w:tabs>
        <w:tab w:val="left" w:pos="1134"/>
        <w:tab w:val="left" w:pos="2268"/>
        <w:tab w:val="left" w:pos="3402"/>
        <w:tab w:val="left" w:pos="4536"/>
        <w:tab w:val="left" w:pos="5670"/>
        <w:tab w:val="left" w:pos="6804"/>
        <w:tab w:val="left" w:pos="7938"/>
        <w:tab w:val="right" w:pos="10206"/>
      </w:tabs>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385740"/>
    <w:rPr>
      <w:rFonts w:ascii="Tahoma" w:eastAsia="Times New Roman" w:hAnsi="Tahoma" w:cs="Tahoma"/>
      <w:kern w:val="0"/>
      <w:sz w:val="16"/>
      <w:szCs w:val="16"/>
      <w14:ligatures w14:val="none"/>
    </w:rPr>
  </w:style>
  <w:style w:type="table" w:customStyle="1" w:styleId="TableGrid2">
    <w:name w:val="Table Grid2"/>
    <w:basedOn w:val="TableNormal"/>
    <w:next w:val="TableGrid"/>
    <w:uiPriority w:val="39"/>
    <w:rsid w:val="00385740"/>
    <w:p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86">
    <w:name w:val="p86"/>
    <w:basedOn w:val="Normal"/>
    <w:rsid w:val="00385740"/>
    <w:pPr>
      <w:widowControl w:val="0"/>
      <w:spacing w:after="0" w:line="360" w:lineRule="auto"/>
    </w:pPr>
    <w:rPr>
      <w:rFonts w:ascii="Arial" w:eastAsia="Times New Roman" w:hAnsi="Arial" w:cs="Arial"/>
      <w:kern w:val="0"/>
      <w:lang w:val="en-US"/>
      <w14:ligatures w14:val="none"/>
    </w:rPr>
  </w:style>
  <w:style w:type="paragraph" w:styleId="Revision">
    <w:name w:val="Revision"/>
    <w:hidden/>
    <w:uiPriority w:val="99"/>
    <w:semiHidden/>
    <w:rsid w:val="00385740"/>
    <w:pPr>
      <w:spacing w:after="0"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38574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CommentReference">
    <w:name w:val="annotation reference"/>
    <w:rsid w:val="00385740"/>
    <w:rPr>
      <w:sz w:val="16"/>
      <w:szCs w:val="16"/>
    </w:rPr>
  </w:style>
  <w:style w:type="paragraph" w:styleId="CommentText">
    <w:name w:val="annotation text"/>
    <w:basedOn w:val="Normal"/>
    <w:link w:val="CommentTextChar"/>
    <w:rsid w:val="00385740"/>
    <w:pPr>
      <w:tabs>
        <w:tab w:val="left" w:pos="1134"/>
        <w:tab w:val="left" w:pos="2268"/>
        <w:tab w:val="left" w:pos="3402"/>
        <w:tab w:val="left" w:pos="4536"/>
        <w:tab w:val="left" w:pos="5670"/>
        <w:tab w:val="left" w:pos="6804"/>
        <w:tab w:val="left" w:pos="7938"/>
        <w:tab w:val="right" w:pos="10206"/>
      </w:tabs>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rsid w:val="0038574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rsid w:val="00385740"/>
    <w:rPr>
      <w:b/>
      <w:bCs/>
    </w:rPr>
  </w:style>
  <w:style w:type="character" w:customStyle="1" w:styleId="CommentSubjectChar">
    <w:name w:val="Comment Subject Char"/>
    <w:basedOn w:val="CommentTextChar"/>
    <w:link w:val="CommentSubject"/>
    <w:rsid w:val="00385740"/>
    <w:rPr>
      <w:rFonts w:ascii="Times New Roman" w:eastAsia="Times New Roman" w:hAnsi="Times New Roman" w:cs="Times New Roman"/>
      <w:b/>
      <w:bCs/>
      <w:kern w:val="0"/>
      <w:sz w:val="20"/>
      <w:szCs w:val="20"/>
      <w14:ligatures w14:val="none"/>
    </w:rPr>
  </w:style>
  <w:style w:type="paragraph" w:customStyle="1" w:styleId="TOCHeading1">
    <w:name w:val="TOC Heading1"/>
    <w:basedOn w:val="Heading1"/>
    <w:next w:val="Normal"/>
    <w:uiPriority w:val="39"/>
    <w:unhideWhenUsed/>
    <w:qFormat/>
    <w:rsid w:val="00385740"/>
    <w:pPr>
      <w:spacing w:before="480" w:after="0" w:line="276" w:lineRule="auto"/>
      <w:outlineLvl w:val="9"/>
    </w:pPr>
    <w:rPr>
      <w:b/>
      <w:bCs/>
      <w:kern w:val="0"/>
      <w:sz w:val="28"/>
      <w:szCs w:val="28"/>
      <w:lang w:val="en-US" w:eastAsia="ja-JP"/>
      <w14:ligatures w14:val="none"/>
    </w:rPr>
  </w:style>
  <w:style w:type="character" w:styleId="Strong">
    <w:name w:val="Strong"/>
    <w:basedOn w:val="DefaultParagraphFont"/>
    <w:qFormat/>
    <w:rsid w:val="00385740"/>
    <w:rPr>
      <w:b/>
      <w:bCs/>
    </w:rPr>
  </w:style>
  <w:style w:type="paragraph" w:styleId="ListBullet2">
    <w:name w:val="List Bullet 2"/>
    <w:basedOn w:val="Normal"/>
    <w:unhideWhenUsed/>
    <w:rsid w:val="00385740"/>
    <w:pPr>
      <w:numPr>
        <w:numId w:val="33"/>
      </w:numPr>
      <w:tabs>
        <w:tab w:val="clear" w:pos="643"/>
      </w:tabs>
      <w:spacing w:after="0" w:line="288" w:lineRule="auto"/>
      <w:ind w:left="0" w:firstLine="0"/>
      <w:contextualSpacing/>
    </w:pPr>
    <w:rPr>
      <w:rFonts w:ascii="Arial" w:eastAsia="Times New Roman" w:hAnsi="Arial" w:cs="Times New Roman"/>
      <w:kern w:val="0"/>
      <w:sz w:val="22"/>
      <w:szCs w:val="20"/>
      <w14:ligatures w14:val="none"/>
    </w:rPr>
  </w:style>
  <w:style w:type="paragraph" w:customStyle="1" w:styleId="Normalbold">
    <w:name w:val="Normal bold"/>
    <w:basedOn w:val="Normal"/>
    <w:autoRedefine/>
    <w:qFormat/>
    <w:rsid w:val="00385740"/>
    <w:pPr>
      <w:spacing w:after="0" w:line="288" w:lineRule="auto"/>
    </w:pPr>
    <w:rPr>
      <w:rFonts w:ascii="Arial" w:eastAsia="Times New Roman" w:hAnsi="Arial" w:cs="Times New Roman"/>
      <w:b/>
      <w:kern w:val="0"/>
      <w:sz w:val="22"/>
      <w:szCs w:val="20"/>
      <w14:ligatures w14:val="none"/>
    </w:rPr>
  </w:style>
  <w:style w:type="paragraph" w:customStyle="1" w:styleId="Normalboldunderline">
    <w:name w:val="Normal bold underline"/>
    <w:basedOn w:val="Normal"/>
    <w:autoRedefine/>
    <w:uiPriority w:val="99"/>
    <w:qFormat/>
    <w:rsid w:val="00385740"/>
    <w:pPr>
      <w:spacing w:after="120" w:line="288" w:lineRule="auto"/>
    </w:pPr>
    <w:rPr>
      <w:rFonts w:ascii="Arial" w:eastAsia="Times New Roman" w:hAnsi="Arial" w:cs="Times New Roman"/>
      <w:b/>
      <w:kern w:val="0"/>
      <w:sz w:val="22"/>
      <w:szCs w:val="20"/>
      <w:u w:val="single"/>
      <w14:ligatures w14:val="none"/>
    </w:rPr>
  </w:style>
  <w:style w:type="paragraph" w:customStyle="1" w:styleId="Tablecontent">
    <w:name w:val="Table content"/>
    <w:basedOn w:val="Normal"/>
    <w:autoRedefine/>
    <w:qFormat/>
    <w:rsid w:val="00385740"/>
    <w:pPr>
      <w:spacing w:before="120" w:after="120" w:line="240" w:lineRule="auto"/>
      <w:jc w:val="both"/>
    </w:pPr>
    <w:rPr>
      <w:rFonts w:ascii="Arial" w:eastAsia="Times New Roman" w:hAnsi="Arial" w:cs="Times New Roman"/>
      <w:bCs/>
      <w:kern w:val="0"/>
      <w:sz w:val="22"/>
      <w:szCs w:val="20"/>
      <w14:ligatures w14:val="none"/>
    </w:rPr>
  </w:style>
  <w:style w:type="paragraph" w:customStyle="1" w:styleId="Tableheading1">
    <w:name w:val="Table heading 1"/>
    <w:basedOn w:val="Tableheading"/>
    <w:autoRedefine/>
    <w:qFormat/>
    <w:rsid w:val="00385740"/>
    <w:pPr>
      <w:keepLines w:val="0"/>
      <w:snapToGrid/>
      <w:jc w:val="both"/>
    </w:pPr>
    <w:rPr>
      <w:rFonts w:eastAsia="Times New Roman" w:cs="Times New Roman"/>
      <w:color w:val="auto"/>
      <w:sz w:val="24"/>
      <w:szCs w:val="20"/>
      <w:lang w:eastAsia="en-US"/>
    </w:rPr>
  </w:style>
  <w:style w:type="character" w:styleId="UnresolvedMention">
    <w:name w:val="Unresolved Mention"/>
    <w:basedOn w:val="DefaultParagraphFont"/>
    <w:uiPriority w:val="99"/>
    <w:semiHidden/>
    <w:unhideWhenUsed/>
    <w:rsid w:val="00385740"/>
    <w:rPr>
      <w:color w:val="605E5C"/>
      <w:shd w:val="clear" w:color="auto" w:fill="E1DFDD"/>
    </w:rPr>
  </w:style>
  <w:style w:type="paragraph" w:styleId="TOCHeading">
    <w:name w:val="TOC Heading"/>
    <w:basedOn w:val="Heading1"/>
    <w:next w:val="Normal"/>
    <w:uiPriority w:val="39"/>
    <w:unhideWhenUsed/>
    <w:qFormat/>
    <w:rsid w:val="0066287A"/>
    <w:pPr>
      <w:spacing w:before="240" w:after="0" w:line="259" w:lineRule="auto"/>
      <w:outlineLvl w:val="9"/>
    </w:pPr>
    <w:rPr>
      <w:kern w:val="0"/>
      <w:sz w:val="32"/>
      <w:szCs w:val="32"/>
      <w:lang w:val="en-US"/>
      <w14:ligatures w14:val="none"/>
    </w:rPr>
  </w:style>
  <w:style w:type="character" w:styleId="PlaceholderText">
    <w:name w:val="Placeholder Text"/>
    <w:basedOn w:val="DefaultParagraphFont"/>
    <w:uiPriority w:val="99"/>
    <w:semiHidden/>
    <w:rsid w:val="00B00DF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lanet4farmers.co.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http://www.agricentre.basf.co.uk/agroportal/uk/media/marketing_pages/clearfield/BASF_CL_Best_practice_1204.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rials@ahdb.org.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DR2AZDH4AQTA-1012116784-189</_dlc_DocId>
    <_dlc_DocIdUrl xmlns="7944f788-76cb-4778-919b-8a7458e8c307">
      <Url>https://ahdbonline.sharepoint.com/sites/RnD/Projects/RDHGCA/RL/RL2022/_layouts/15/DocIdRedir.aspx?ID=DR2AZDH4AQTA-1012116784-189</Url>
      <Description>DR2AZDH4AQTA-1012116784-189</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6A7883-EB02-44BB-883F-715C6C2921D6}">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customXml/itemProps2.xml><?xml version="1.0" encoding="utf-8"?>
<ds:datastoreItem xmlns:ds="http://schemas.openxmlformats.org/officeDocument/2006/customXml" ds:itemID="{E7769493-1A3E-4052-9664-DB70B83B33F4}">
  <ds:schemaRefs>
    <ds:schemaRef ds:uri="http://schemas.openxmlformats.org/officeDocument/2006/bibliography"/>
  </ds:schemaRefs>
</ds:datastoreItem>
</file>

<file path=customXml/itemProps3.xml><?xml version="1.0" encoding="utf-8"?>
<ds:datastoreItem xmlns:ds="http://schemas.openxmlformats.org/officeDocument/2006/customXml" ds:itemID="{701780B3-00D7-4624-8A96-C6FC93F2923B}">
  <ds:schemaRefs>
    <ds:schemaRef ds:uri="http://schemas.microsoft.com/sharepoint/v3/contenttype/forms"/>
  </ds:schemaRefs>
</ds:datastoreItem>
</file>

<file path=customXml/itemProps4.xml><?xml version="1.0" encoding="utf-8"?>
<ds:datastoreItem xmlns:ds="http://schemas.openxmlformats.org/officeDocument/2006/customXml" ds:itemID="{EB0DB9DA-403C-4B1F-9C20-97A18C7E4C9A}">
  <ds:schemaRefs>
    <ds:schemaRef ds:uri="http://schemas.microsoft.com/sharepoint/events"/>
  </ds:schemaRefs>
</ds:datastoreItem>
</file>

<file path=customXml/itemProps5.xml><?xml version="1.0" encoding="utf-8"?>
<ds:datastoreItem xmlns:ds="http://schemas.openxmlformats.org/officeDocument/2006/customXml" ds:itemID="{D45E174E-9644-4162-B16B-CD451D23C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210</TotalTime>
  <Pages>33</Pages>
  <Words>9457</Words>
  <Characters>53909</Characters>
  <Application>Microsoft Office Word</Application>
  <DocSecurity>8</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Agriculture and Horticulture Development Board</Company>
  <LinksUpToDate>false</LinksUpToDate>
  <CharactersWithSpaces>63240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003 - WR22-26 - AHDB RL Oilseeds winter oilseed rape trials H22-26</dc:title>
  <dc:subject/>
  <dc:creator>Will Browne</dc:creator>
  <cp:keywords/>
  <dc:description/>
  <cp:lastModifiedBy>Will Browne</cp:lastModifiedBy>
  <cp:revision>205</cp:revision>
  <dcterms:created xsi:type="dcterms:W3CDTF">2026-05-08T14:35:00Z</dcterms:created>
  <dcterms:modified xsi:type="dcterms:W3CDTF">2026-10-13T10:21:00Z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622f1fca,5d72760f,364d9c36</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ontentTypeId">
    <vt:lpwstr>0x010100B402DD8341B2D041B4792FC133463735</vt:lpwstr>
  </property>
  <property fmtid="{D5CDD505-2E9C-101B-9397-08002B2CF9AE}" pid="6" name="_dlc_DocIdItemGuid">
    <vt:lpwstr>0055b5eb-4805-4d10-9a40-ac78319f0f6c</vt:lpwstr>
  </property>
  <property fmtid="{D5CDD505-2E9C-101B-9397-08002B2CF9AE}" pid="7" name="ahdbFunction">
    <vt:lpwstr/>
  </property>
  <property fmtid="{D5CDD505-2E9C-101B-9397-08002B2CF9AE}" pid="8" name="ahdbBrand">
    <vt:lpwstr/>
  </property>
  <property fmtid="{D5CDD505-2E9C-101B-9397-08002B2CF9AE}" pid="9" name="ahdbSectorClassification">
    <vt:lpwstr/>
  </property>
  <property fmtid="{D5CDD505-2E9C-101B-9397-08002B2CF9AE}" pid="10" name="ahdbContentType">
    <vt:lpwstr/>
  </property>
  <property fmtid="{D5CDD505-2E9C-101B-9397-08002B2CF9AE}" pid="11" name="ahdbTopic">
    <vt:lpwstr/>
  </property>
</Properties>
</file>